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2B405" w14:textId="24EC9596" w:rsidR="00744830" w:rsidRPr="00467DC3" w:rsidRDefault="00744830" w:rsidP="00744830">
      <w:pPr>
        <w:pStyle w:val="CRCoverPage"/>
        <w:tabs>
          <w:tab w:val="right" w:pos="9639"/>
        </w:tabs>
        <w:spacing w:after="0"/>
        <w:rPr>
          <w:rFonts w:cs="Arial"/>
          <w:b/>
          <w:i/>
          <w:noProof/>
          <w:sz w:val="28"/>
        </w:rPr>
      </w:pPr>
      <w:r w:rsidRPr="00467DC3">
        <w:rPr>
          <w:rFonts w:cs="Arial"/>
          <w:b/>
          <w:noProof/>
          <w:sz w:val="24"/>
        </w:rPr>
        <w:t>3GPP TSG-RAN WG4 Meeting #9</w:t>
      </w:r>
      <w:r w:rsidR="009A203A">
        <w:rPr>
          <w:rFonts w:cs="Arial"/>
          <w:b/>
          <w:noProof/>
          <w:sz w:val="24"/>
        </w:rPr>
        <w:t>8</w:t>
      </w:r>
      <w:r w:rsidRPr="00467DC3">
        <w:rPr>
          <w:rFonts w:cs="Arial"/>
          <w:b/>
          <w:noProof/>
          <w:sz w:val="24"/>
        </w:rPr>
        <w:t>-e</w:t>
      </w:r>
      <w:r w:rsidRPr="00467DC3">
        <w:rPr>
          <w:rFonts w:cs="Arial"/>
          <w:b/>
          <w:i/>
          <w:noProof/>
          <w:sz w:val="28"/>
        </w:rPr>
        <w:tab/>
        <w:t>R4-2</w:t>
      </w:r>
      <w:r w:rsidR="00263423">
        <w:rPr>
          <w:rFonts w:cs="Arial"/>
          <w:b/>
          <w:i/>
          <w:noProof/>
          <w:sz w:val="28"/>
        </w:rPr>
        <w:t>1</w:t>
      </w:r>
      <w:r w:rsidR="00CB4538">
        <w:rPr>
          <w:rFonts w:cs="Arial"/>
          <w:b/>
          <w:i/>
          <w:noProof/>
          <w:sz w:val="28"/>
        </w:rPr>
        <w:t>02162</w:t>
      </w:r>
    </w:p>
    <w:p w14:paraId="1CD0F6FD" w14:textId="621C4365" w:rsidR="00744830" w:rsidRPr="00467DC3" w:rsidRDefault="00A17019" w:rsidP="00744830">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sidR="009A203A">
        <w:rPr>
          <w:rFonts w:cs="Arial"/>
          <w:sz w:val="24"/>
        </w:rPr>
        <w:t>January</w:t>
      </w:r>
      <w:r>
        <w:rPr>
          <w:rFonts w:cs="Arial"/>
          <w:sz w:val="24"/>
        </w:rPr>
        <w:t xml:space="preserve"> </w:t>
      </w:r>
      <w:r w:rsidR="009A203A">
        <w:rPr>
          <w:rFonts w:cs="Arial"/>
          <w:sz w:val="24"/>
        </w:rPr>
        <w:t>25</w:t>
      </w:r>
      <w:r w:rsidR="009A203A" w:rsidRPr="009A203A">
        <w:rPr>
          <w:rFonts w:cs="Arial"/>
          <w:sz w:val="24"/>
          <w:vertAlign w:val="superscript"/>
        </w:rPr>
        <w:t>th</w:t>
      </w:r>
      <w:r w:rsidR="009A203A">
        <w:rPr>
          <w:rFonts w:cs="Arial"/>
          <w:sz w:val="24"/>
        </w:rPr>
        <w:t xml:space="preserve"> </w:t>
      </w:r>
      <w:r>
        <w:rPr>
          <w:rFonts w:cs="Arial"/>
          <w:sz w:val="24"/>
        </w:rPr>
        <w:t xml:space="preserve">– </w:t>
      </w:r>
      <w:r w:rsidR="009A203A">
        <w:rPr>
          <w:rFonts w:cs="Arial"/>
          <w:sz w:val="24"/>
        </w:rPr>
        <w:t xml:space="preserve">February </w:t>
      </w:r>
      <w:r w:rsidR="00C45ED4">
        <w:rPr>
          <w:rFonts w:cs="Arial"/>
          <w:sz w:val="24"/>
        </w:rPr>
        <w:t>5</w:t>
      </w:r>
      <w:r w:rsidR="00C45ED4" w:rsidRPr="00C45ED4">
        <w:rPr>
          <w:rFonts w:cs="Arial"/>
          <w:sz w:val="24"/>
          <w:vertAlign w:val="superscript"/>
        </w:rPr>
        <w:t>th</w:t>
      </w:r>
      <w:bookmarkStart w:id="0" w:name="_GoBack"/>
      <w:bookmarkEnd w:id="0"/>
      <w:r>
        <w:rPr>
          <w:rFonts w:cs="Arial"/>
          <w:sz w:val="24"/>
        </w:rPr>
        <w:t>,</w:t>
      </w:r>
      <w:r w:rsidRPr="00467DC3">
        <w:rPr>
          <w:rFonts w:cs="Arial"/>
          <w:sz w:val="24"/>
        </w:rPr>
        <w:t xml:space="preserve"> 202</w:t>
      </w:r>
      <w:r w:rsidR="009A203A">
        <w:rPr>
          <w:rFonts w:cs="Arial"/>
          <w:sz w:val="24"/>
        </w:rPr>
        <w:t>1</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pPr>
        <w:rPr>
          <w:lang w:val="en-US"/>
        </w:rPr>
      </w:pPr>
      <w:r w:rsidRPr="00467DC3">
        <w:rPr>
          <w:b/>
          <w:lang w:val="en-US"/>
        </w:rPr>
        <w:t>Source:</w:t>
      </w:r>
      <w:r w:rsidRPr="00467DC3">
        <w:rPr>
          <w:b/>
          <w:lang w:val="en-US"/>
        </w:rPr>
        <w:tab/>
      </w:r>
      <w:r w:rsidRPr="00467DC3">
        <w:rPr>
          <w:b/>
          <w:lang w:val="en-US"/>
        </w:rPr>
        <w:tab/>
      </w:r>
      <w:r w:rsidRPr="00467DC3">
        <w:rPr>
          <w:lang w:val="en-US"/>
        </w:rPr>
        <w:t>Ericsson</w:t>
      </w:r>
    </w:p>
    <w:p w14:paraId="785D8DD5" w14:textId="21DB0DBB" w:rsidR="00744830" w:rsidRPr="00467DC3" w:rsidRDefault="00744830" w:rsidP="00744830">
      <w:pPr>
        <w:rPr>
          <w:lang w:val="en-US"/>
        </w:rPr>
      </w:pPr>
      <w:r w:rsidRPr="00467DC3">
        <w:rPr>
          <w:b/>
          <w:lang w:val="en-US"/>
        </w:rPr>
        <w:t>Title:</w:t>
      </w:r>
      <w:r w:rsidRPr="00467DC3">
        <w:rPr>
          <w:lang w:val="en-US"/>
        </w:rPr>
        <w:tab/>
      </w:r>
      <w:r w:rsidRPr="00467DC3">
        <w:rPr>
          <w:lang w:val="en-US"/>
        </w:rPr>
        <w:tab/>
      </w:r>
      <w:r w:rsidRPr="00467DC3">
        <w:rPr>
          <w:lang w:val="en-US"/>
        </w:rPr>
        <w:tab/>
      </w:r>
      <w:r w:rsidR="004861E0">
        <w:rPr>
          <w:lang w:val="en-US"/>
        </w:rPr>
        <w:t xml:space="preserve">APT 600 MHz band – </w:t>
      </w:r>
      <w:r w:rsidR="00A76996">
        <w:rPr>
          <w:lang w:val="en-US"/>
        </w:rPr>
        <w:t>Regulatory aspects</w:t>
      </w:r>
    </w:p>
    <w:p w14:paraId="38171D17" w14:textId="0597D073" w:rsidR="00744830" w:rsidRPr="00467DC3" w:rsidRDefault="00744830" w:rsidP="00744830">
      <w:pPr>
        <w:rPr>
          <w:lang w:val="en-US"/>
        </w:rPr>
      </w:pPr>
      <w:r w:rsidRPr="00467DC3">
        <w:rPr>
          <w:b/>
          <w:lang w:val="en-US"/>
        </w:rPr>
        <w:t>Agenda item:</w:t>
      </w:r>
      <w:r w:rsidRPr="00467DC3">
        <w:rPr>
          <w:lang w:val="en-US"/>
        </w:rPr>
        <w:tab/>
      </w:r>
      <w:r w:rsidRPr="00467DC3">
        <w:rPr>
          <w:lang w:val="en-US"/>
        </w:rPr>
        <w:tab/>
      </w:r>
      <w:r w:rsidR="008101D6">
        <w:rPr>
          <w:lang w:val="en-US"/>
        </w:rPr>
        <w:t>12.4.</w:t>
      </w:r>
      <w:r w:rsidR="00A76996">
        <w:rPr>
          <w:lang w:val="en-US"/>
        </w:rPr>
        <w:t>2</w:t>
      </w:r>
    </w:p>
    <w:p w14:paraId="69C3C6CE" w14:textId="331E7B33" w:rsidR="00744830" w:rsidRPr="00467DC3" w:rsidRDefault="00744830" w:rsidP="00744830">
      <w:pPr>
        <w:rPr>
          <w:lang w:val="en-US"/>
        </w:rPr>
      </w:pPr>
      <w:r w:rsidRPr="00467DC3">
        <w:rPr>
          <w:b/>
          <w:lang w:val="en-US"/>
        </w:rPr>
        <w:t>Document for:</w:t>
      </w:r>
      <w:r w:rsidRPr="00467DC3">
        <w:rPr>
          <w:b/>
          <w:lang w:val="en-US"/>
        </w:rPr>
        <w:tab/>
      </w:r>
      <w:r w:rsidR="00A17019">
        <w:rPr>
          <w:b/>
          <w:lang w:val="en-US"/>
        </w:rPr>
        <w:tab/>
      </w:r>
      <w:r w:rsidR="00A17019">
        <w:rPr>
          <w:lang w:val="en-US"/>
        </w:rPr>
        <w:t>Discussion</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00929795" w14:textId="5C2C8EA2" w:rsidR="004861E0" w:rsidRDefault="004861E0" w:rsidP="00EF528C">
      <w:pPr>
        <w:shd w:val="clear" w:color="auto" w:fill="FFFFFF"/>
        <w:rPr>
          <w:lang w:val="en-US"/>
        </w:rPr>
      </w:pPr>
      <w:r>
        <w:rPr>
          <w:lang w:val="en-US"/>
        </w:rPr>
        <w:t xml:space="preserve">The Asia-Pacific </w:t>
      </w:r>
      <w:r w:rsidR="00754FCE">
        <w:rPr>
          <w:lang w:val="en-US"/>
        </w:rPr>
        <w:t>T</w:t>
      </w:r>
      <w:r>
        <w:rPr>
          <w:lang w:val="en-US"/>
        </w:rPr>
        <w:t xml:space="preserve">elecommunity </w:t>
      </w:r>
      <w:r w:rsidR="00754FCE">
        <w:rPr>
          <w:lang w:val="en-US"/>
        </w:rPr>
        <w:t xml:space="preserve">(APT) </w:t>
      </w:r>
      <w:r>
        <w:rPr>
          <w:lang w:val="en-US"/>
        </w:rPr>
        <w:t>sent a LS (</w:t>
      </w:r>
      <w:r w:rsidRPr="00EF528C">
        <w:rPr>
          <w:lang w:val="en-US"/>
        </w:rPr>
        <w:fldChar w:fldCharType="begin"/>
      </w:r>
      <w:r w:rsidRPr="00EF528C">
        <w:rPr>
          <w:lang w:val="en-US"/>
        </w:rPr>
        <w:instrText xml:space="preserve"> REF _Ref36645126 \r \h  \* MERGEFORMAT </w:instrText>
      </w:r>
      <w:r w:rsidRPr="00EF528C">
        <w:rPr>
          <w:lang w:val="en-US"/>
        </w:rPr>
      </w:r>
      <w:r w:rsidRPr="00EF528C">
        <w:rPr>
          <w:lang w:val="en-US"/>
        </w:rPr>
        <w:fldChar w:fldCharType="separate"/>
      </w:r>
      <w:r w:rsidR="00D72EED">
        <w:rPr>
          <w:lang w:val="en-US"/>
        </w:rPr>
        <w:t>[1]</w:t>
      </w:r>
      <w:r w:rsidRPr="00EF528C">
        <w:rPr>
          <w:lang w:val="en-US"/>
        </w:rPr>
        <w:fldChar w:fldCharType="end"/>
      </w:r>
      <w:r>
        <w:rPr>
          <w:lang w:val="en-US"/>
        </w:rPr>
        <w:t xml:space="preserve">) to 3GPP RAN/RAN4 asking 3GPP </w:t>
      </w:r>
      <w:r w:rsidR="00754FCE">
        <w:rPr>
          <w:lang w:val="en-US"/>
        </w:rPr>
        <w:t xml:space="preserve">for </w:t>
      </w:r>
      <w:r>
        <w:rPr>
          <w:lang w:val="en-US"/>
        </w:rPr>
        <w:t xml:space="preserve">feedback on the </w:t>
      </w:r>
      <w:r w:rsidR="0019324D">
        <w:rPr>
          <w:lang w:val="en-US"/>
        </w:rPr>
        <w:t>feasibility</w:t>
      </w:r>
      <w:r>
        <w:rPr>
          <w:lang w:val="en-US"/>
        </w:rPr>
        <w:t xml:space="preserve"> of 2 different frequency </w:t>
      </w:r>
      <w:r w:rsidR="0019324D">
        <w:rPr>
          <w:lang w:val="en-US"/>
        </w:rPr>
        <w:t>arrangements</w:t>
      </w:r>
      <w:r>
        <w:rPr>
          <w:lang w:val="en-US"/>
        </w:rPr>
        <w:t xml:space="preserve"> in the scope of harmonizing 470-698 MHz band</w:t>
      </w:r>
      <w:r w:rsidR="00A41BA4">
        <w:rPr>
          <w:lang w:val="en-US"/>
        </w:rPr>
        <w:t xml:space="preserve"> for ITU Region 3</w:t>
      </w:r>
      <w:r>
        <w:rPr>
          <w:lang w:val="en-US"/>
        </w:rPr>
        <w:t>. A corresponding S</w:t>
      </w:r>
      <w:r w:rsidR="00D72EED">
        <w:rPr>
          <w:lang w:val="en-US"/>
        </w:rPr>
        <w:t xml:space="preserve">tudy </w:t>
      </w:r>
      <w:r>
        <w:rPr>
          <w:lang w:val="en-US"/>
        </w:rPr>
        <w:t>I</w:t>
      </w:r>
      <w:r w:rsidR="00D72EED">
        <w:rPr>
          <w:lang w:val="en-US"/>
        </w:rPr>
        <w:t>tem</w:t>
      </w:r>
      <w:r>
        <w:rPr>
          <w:lang w:val="en-US"/>
        </w:rPr>
        <w:t xml:space="preserve"> (</w:t>
      </w:r>
      <w:r w:rsidR="00D72EED">
        <w:rPr>
          <w:lang w:val="en-US"/>
        </w:rPr>
        <w:fldChar w:fldCharType="begin"/>
      </w:r>
      <w:r w:rsidR="00D72EED">
        <w:rPr>
          <w:lang w:val="en-US"/>
        </w:rPr>
        <w:instrText xml:space="preserve"> REF _Ref61540292 \r \h </w:instrText>
      </w:r>
      <w:r w:rsidR="00D72EED">
        <w:rPr>
          <w:lang w:val="en-US"/>
        </w:rPr>
      </w:r>
      <w:r w:rsidR="00D72EED">
        <w:rPr>
          <w:lang w:val="en-US"/>
        </w:rPr>
        <w:fldChar w:fldCharType="separate"/>
      </w:r>
      <w:r w:rsidR="00D72EED">
        <w:rPr>
          <w:lang w:val="en-US"/>
        </w:rPr>
        <w:t>[2]</w:t>
      </w:r>
      <w:r w:rsidR="00D72EED">
        <w:rPr>
          <w:lang w:val="en-US"/>
        </w:rPr>
        <w:fldChar w:fldCharType="end"/>
      </w:r>
      <w:r>
        <w:rPr>
          <w:lang w:val="en-US"/>
        </w:rPr>
        <w:t>) was approved in last RAN#90e meeting to address this LS.</w:t>
      </w:r>
    </w:p>
    <w:p w14:paraId="6703C631" w14:textId="22D4D835" w:rsidR="004861E0" w:rsidRDefault="004861E0" w:rsidP="00EF528C">
      <w:pPr>
        <w:shd w:val="clear" w:color="auto" w:fill="FFFFFF"/>
        <w:rPr>
          <w:lang w:val="en-US"/>
        </w:rPr>
      </w:pPr>
      <w:r>
        <w:rPr>
          <w:lang w:val="en-US"/>
        </w:rPr>
        <w:t>This contribution is discussing the</w:t>
      </w:r>
      <w:r w:rsidR="006A7AEE">
        <w:rPr>
          <w:lang w:val="en-US"/>
        </w:rPr>
        <w:t xml:space="preserve"> </w:t>
      </w:r>
      <w:r w:rsidR="001133A3">
        <w:rPr>
          <w:lang w:val="en-US"/>
        </w:rPr>
        <w:t>regulatory context</w:t>
      </w:r>
      <w:r w:rsidR="009B55DA">
        <w:rPr>
          <w:lang w:val="en-US"/>
        </w:rPr>
        <w:t xml:space="preserve"> </w:t>
      </w:r>
      <w:r w:rsidR="00F70E23">
        <w:rPr>
          <w:lang w:val="en-US"/>
        </w:rPr>
        <w:t xml:space="preserve">of </w:t>
      </w:r>
      <w:r w:rsidR="001133A3">
        <w:rPr>
          <w:lang w:val="en-US"/>
        </w:rPr>
        <w:t xml:space="preserve">the 600MHz band </w:t>
      </w:r>
      <w:r w:rsidR="006A7AEE">
        <w:rPr>
          <w:lang w:val="en-US"/>
        </w:rPr>
        <w:t>in Region 3</w:t>
      </w:r>
      <w:r>
        <w:rPr>
          <w:lang w:val="en-US"/>
        </w:rPr>
        <w:t>.</w:t>
      </w:r>
    </w:p>
    <w:p w14:paraId="3A9AF3AC" w14:textId="77777777" w:rsidR="00744830" w:rsidRPr="00467DC3" w:rsidRDefault="00744830" w:rsidP="00744830">
      <w:pPr>
        <w:pStyle w:val="Heading1"/>
        <w:shd w:val="clear" w:color="auto" w:fill="FFFFFF"/>
        <w:rPr>
          <w:rFonts w:cs="Arial"/>
          <w:lang w:val="en-US"/>
        </w:rPr>
      </w:pPr>
      <w:r w:rsidRPr="00467DC3">
        <w:rPr>
          <w:rFonts w:cs="Arial"/>
          <w:lang w:val="en-US"/>
        </w:rPr>
        <w:t xml:space="preserve">Discussion </w:t>
      </w:r>
    </w:p>
    <w:p w14:paraId="56E03BF7" w14:textId="42CD7B24" w:rsidR="004E7606" w:rsidRDefault="00A41BA4" w:rsidP="004E7606">
      <w:pPr>
        <w:pStyle w:val="Heading2"/>
      </w:pPr>
      <w:r>
        <w:t>Proposed band options</w:t>
      </w:r>
    </w:p>
    <w:p w14:paraId="5B8E9F90" w14:textId="00FFDD2F" w:rsidR="00A41BA4" w:rsidRDefault="00A41BA4" w:rsidP="00A41BA4">
      <w:pPr>
        <w:rPr>
          <w:lang w:val="en-GB"/>
        </w:rPr>
      </w:pPr>
      <w:r>
        <w:rPr>
          <w:lang w:val="en-GB"/>
        </w:rPr>
        <w:t>As captured in the S</w:t>
      </w:r>
      <w:r w:rsidR="00D72EED">
        <w:rPr>
          <w:lang w:val="en-GB"/>
        </w:rPr>
        <w:t xml:space="preserve">tudy </w:t>
      </w:r>
      <w:r>
        <w:rPr>
          <w:lang w:val="en-GB"/>
        </w:rPr>
        <w:t>I</w:t>
      </w:r>
      <w:r w:rsidR="00D72EED">
        <w:rPr>
          <w:lang w:val="en-GB"/>
        </w:rPr>
        <w:t>tem (</w:t>
      </w:r>
      <w:r w:rsidR="00D72EED">
        <w:rPr>
          <w:lang w:val="en-US"/>
        </w:rPr>
        <w:fldChar w:fldCharType="begin"/>
      </w:r>
      <w:r w:rsidR="00D72EED">
        <w:rPr>
          <w:lang w:val="en-US"/>
        </w:rPr>
        <w:instrText xml:space="preserve"> REF _Ref61540292 \r \h </w:instrText>
      </w:r>
      <w:r w:rsidR="00D72EED">
        <w:rPr>
          <w:lang w:val="en-US"/>
        </w:rPr>
      </w:r>
      <w:r w:rsidR="00D72EED">
        <w:rPr>
          <w:lang w:val="en-US"/>
        </w:rPr>
        <w:fldChar w:fldCharType="separate"/>
      </w:r>
      <w:r w:rsidR="00D72EED">
        <w:rPr>
          <w:lang w:val="en-US"/>
        </w:rPr>
        <w:t>[2]</w:t>
      </w:r>
      <w:r w:rsidR="00D72EED">
        <w:rPr>
          <w:lang w:val="en-US"/>
        </w:rPr>
        <w:fldChar w:fldCharType="end"/>
      </w:r>
      <w:r w:rsidR="00F5407A">
        <w:rPr>
          <w:lang w:val="en-US"/>
        </w:rPr>
        <w:t>)</w:t>
      </w:r>
      <w:r>
        <w:rPr>
          <w:lang w:val="en-GB"/>
        </w:rPr>
        <w:t>, the LS proposed 2 band definitions</w:t>
      </w:r>
      <w:r w:rsidR="00EB2073">
        <w:rPr>
          <w:lang w:val="en-GB"/>
        </w:rPr>
        <w:t>,</w:t>
      </w:r>
      <w:r>
        <w:rPr>
          <w:lang w:val="en-GB"/>
        </w:rPr>
        <w:t xml:space="preserve"> option B1 and </w:t>
      </w:r>
      <w:r w:rsidR="00EB2073">
        <w:rPr>
          <w:lang w:val="en-GB"/>
        </w:rPr>
        <w:t xml:space="preserve">option </w:t>
      </w:r>
      <w:r>
        <w:rPr>
          <w:lang w:val="en-GB"/>
        </w:rPr>
        <w:t>B2</w:t>
      </w:r>
      <w:r w:rsidR="00EB2073">
        <w:rPr>
          <w:lang w:val="en-GB"/>
        </w:rPr>
        <w:t>.</w:t>
      </w:r>
    </w:p>
    <w:p w14:paraId="5D71DD45" w14:textId="5E8650F4" w:rsidR="00A41BA4" w:rsidRDefault="00A41BA4" w:rsidP="00A41BA4">
      <w:pPr>
        <w:rPr>
          <w:lang w:val="en-GB"/>
        </w:rPr>
      </w:pPr>
      <w:r>
        <w:rPr>
          <w:lang w:val="en-GB"/>
        </w:rPr>
        <w:t xml:space="preserve">To get a 40MHz band, band n71 </w:t>
      </w:r>
      <w:r w:rsidR="00D834CD">
        <w:rPr>
          <w:lang w:val="en-GB"/>
        </w:rPr>
        <w:t xml:space="preserve">would be extended </w:t>
      </w:r>
      <w:r>
        <w:rPr>
          <w:lang w:val="en-GB"/>
        </w:rPr>
        <w:t>with</w:t>
      </w:r>
      <w:r w:rsidR="00D834CD">
        <w:rPr>
          <w:lang w:val="en-GB"/>
        </w:rPr>
        <w:t xml:space="preserve"> an additional 5 MHz spectrum (</w:t>
      </w:r>
      <w:r w:rsidR="004D32B6">
        <w:rPr>
          <w:lang w:val="en-GB"/>
        </w:rPr>
        <w:t xml:space="preserve">as shown in </w:t>
      </w:r>
      <w:r w:rsidR="00D834CD">
        <w:rPr>
          <w:lang w:val="en-GB"/>
        </w:rPr>
        <w:t xml:space="preserve">red in </w:t>
      </w:r>
      <w:r w:rsidR="00D834CD">
        <w:rPr>
          <w:lang w:val="en-GB"/>
        </w:rPr>
        <w:fldChar w:fldCharType="begin"/>
      </w:r>
      <w:r w:rsidR="00D834CD">
        <w:rPr>
          <w:lang w:val="en-GB"/>
        </w:rPr>
        <w:instrText xml:space="preserve"> REF _Ref61104359 \h </w:instrText>
      </w:r>
      <w:r w:rsidR="00D834CD">
        <w:rPr>
          <w:lang w:val="en-GB"/>
        </w:rPr>
      </w:r>
      <w:r w:rsidR="00D834CD">
        <w:rPr>
          <w:lang w:val="en-GB"/>
        </w:rPr>
        <w:fldChar w:fldCharType="separate"/>
      </w:r>
      <w:r w:rsidR="00D72EED">
        <w:t xml:space="preserve">Figure </w:t>
      </w:r>
      <w:r w:rsidR="00D72EED">
        <w:rPr>
          <w:noProof/>
        </w:rPr>
        <w:t>2</w:t>
      </w:r>
      <w:r w:rsidR="00D834CD">
        <w:rPr>
          <w:lang w:val="en-GB"/>
        </w:rPr>
        <w:fldChar w:fldCharType="end"/>
      </w:r>
      <w:r w:rsidR="00D834CD">
        <w:rPr>
          <w:lang w:val="en-GB"/>
        </w:rPr>
        <w:t>)</w:t>
      </w:r>
      <w:r>
        <w:rPr>
          <w:lang w:val="en-GB"/>
        </w:rPr>
        <w:t xml:space="preserve">: </w:t>
      </w:r>
    </w:p>
    <w:p w14:paraId="39D7BABA" w14:textId="3A9E99BD" w:rsidR="00A41BA4" w:rsidRDefault="00D834CD" w:rsidP="004D32B6">
      <w:pPr>
        <w:numPr>
          <w:ilvl w:val="0"/>
          <w:numId w:val="35"/>
        </w:numPr>
        <w:rPr>
          <w:lang w:val="en-GB"/>
        </w:rPr>
      </w:pPr>
      <w:r>
        <w:rPr>
          <w:lang w:val="en-GB"/>
        </w:rPr>
        <w:t>For option B1</w:t>
      </w:r>
      <w:r w:rsidR="004D32B6">
        <w:rPr>
          <w:lang w:val="en-GB"/>
        </w:rPr>
        <w:t xml:space="preserve">, it would be a 5 MHz extension upwards and downwards. </w:t>
      </w:r>
    </w:p>
    <w:p w14:paraId="24A3DE87" w14:textId="1C9EF155" w:rsidR="00D834CD" w:rsidRDefault="00D834CD" w:rsidP="00D834CD">
      <w:pPr>
        <w:numPr>
          <w:ilvl w:val="0"/>
          <w:numId w:val="35"/>
        </w:numPr>
        <w:rPr>
          <w:lang w:val="en-GB"/>
        </w:rPr>
      </w:pPr>
      <w:r>
        <w:rPr>
          <w:lang w:val="en-GB"/>
        </w:rPr>
        <w:t xml:space="preserve">For </w:t>
      </w:r>
      <w:r w:rsidR="00A41BA4">
        <w:rPr>
          <w:lang w:val="en-GB"/>
        </w:rPr>
        <w:t>option</w:t>
      </w:r>
      <w:r w:rsidR="008330EE">
        <w:rPr>
          <w:lang w:val="en-GB"/>
        </w:rPr>
        <w:t xml:space="preserve"> B2</w:t>
      </w:r>
      <w:r w:rsidR="004D32B6">
        <w:rPr>
          <w:lang w:val="en-GB"/>
        </w:rPr>
        <w:t>, it would be a 5 MHz extension on the upper edge of n71 DL and n71 UL.</w:t>
      </w:r>
    </w:p>
    <w:p w14:paraId="189D1AE1" w14:textId="5E1CEAC6" w:rsidR="00C46A90" w:rsidRDefault="00C46A90" w:rsidP="00C46A90">
      <w:pPr>
        <w:rPr>
          <w:lang w:val="en-GB"/>
        </w:rPr>
      </w:pPr>
      <w:r>
        <w:rPr>
          <w:lang w:val="en-GB"/>
        </w:rPr>
        <w:br w:type="page"/>
      </w:r>
    </w:p>
    <w:p w14:paraId="5B9D1300" w14:textId="4808B4F1" w:rsidR="000B13B7" w:rsidRDefault="000B13B7" w:rsidP="000B13B7">
      <w:pPr>
        <w:pStyle w:val="Heading2"/>
      </w:pPr>
      <w:r>
        <w:t>Spectrum allocation in Region 3</w:t>
      </w:r>
    </w:p>
    <w:p w14:paraId="48F24C98" w14:textId="0A5BA60C" w:rsidR="000B13B7" w:rsidRDefault="000B13B7" w:rsidP="000B13B7">
      <w:pPr>
        <w:rPr>
          <w:lang w:val="en-GB"/>
        </w:rPr>
      </w:pPr>
      <w:r>
        <w:rPr>
          <w:lang w:val="en-GB"/>
        </w:rPr>
        <w:t xml:space="preserve">According to Radio Regulations, in Region 3, the 610-890MHz band is allocated to Fixed Service, Mobile Service and </w:t>
      </w:r>
      <w:r w:rsidR="0019324D">
        <w:rPr>
          <w:lang w:val="en-GB"/>
        </w:rPr>
        <w:t>Broadcasting</w:t>
      </w:r>
      <w:r>
        <w:rPr>
          <w:lang w:val="en-GB"/>
        </w:rPr>
        <w:t xml:space="preserve"> Service</w:t>
      </w:r>
      <w:r w:rsidR="00754FCE">
        <w:rPr>
          <w:lang w:val="en-GB"/>
        </w:rPr>
        <w:t xml:space="preserve"> on a primary basis</w:t>
      </w:r>
      <w:r>
        <w:rPr>
          <w:lang w:val="en-GB"/>
        </w:rPr>
        <w:t>, with an additional allocation for Radio Astronomy Service in 606-614MHz in China and in 608-614MHz in Indi</w:t>
      </w:r>
      <w:r w:rsidR="00D72EED">
        <w:rPr>
          <w:lang w:val="en-GB"/>
        </w:rPr>
        <w:t>a (</w:t>
      </w:r>
      <w:r w:rsidR="00D72EED">
        <w:rPr>
          <w:lang w:val="en-GB"/>
        </w:rPr>
        <w:fldChar w:fldCharType="begin"/>
      </w:r>
      <w:r w:rsidR="00D72EED">
        <w:rPr>
          <w:lang w:val="en-GB"/>
        </w:rPr>
        <w:instrText xml:space="preserve"> REF _Ref61540254 \h </w:instrText>
      </w:r>
      <w:r w:rsidR="00D72EED">
        <w:rPr>
          <w:lang w:val="en-GB"/>
        </w:rPr>
      </w:r>
      <w:r w:rsidR="00D72EED">
        <w:rPr>
          <w:lang w:val="en-GB"/>
        </w:rPr>
        <w:fldChar w:fldCharType="separate"/>
      </w:r>
      <w:r w:rsidR="00D72EED">
        <w:t xml:space="preserve">Figure </w:t>
      </w:r>
      <w:r w:rsidR="00D72EED">
        <w:rPr>
          <w:noProof/>
        </w:rPr>
        <w:t>1</w:t>
      </w:r>
      <w:r w:rsidR="00D72EED">
        <w:rPr>
          <w:lang w:val="en-GB"/>
        </w:rPr>
        <w:fldChar w:fldCharType="end"/>
      </w:r>
      <w:r w:rsidR="00D72EED">
        <w:rPr>
          <w:lang w:val="en-GB"/>
        </w:rPr>
        <w:t>).</w:t>
      </w:r>
    </w:p>
    <w:p w14:paraId="28277334" w14:textId="037C3CF3" w:rsidR="00F5407A" w:rsidRDefault="00C45ED4" w:rsidP="00C46A90">
      <w:pPr>
        <w:ind w:firstLine="720"/>
      </w:pPr>
      <w:r>
        <w:pict w14:anchorId="77169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pt;height:445.6pt">
            <v:imagedata r:id="rId8" o:title=""/>
          </v:shape>
        </w:pict>
      </w:r>
    </w:p>
    <w:p w14:paraId="127800EC" w14:textId="77777777" w:rsidR="00D72EED" w:rsidRDefault="00C45ED4" w:rsidP="00C46A90">
      <w:pPr>
        <w:keepNext/>
        <w:ind w:firstLine="720"/>
      </w:pPr>
      <w:r>
        <w:pict w14:anchorId="03B7E6E0">
          <v:shape id="_x0000_i1026" type="#_x0000_t75" style="width:425.2pt;height:53pt">
            <v:imagedata r:id="rId9" o:title=""/>
          </v:shape>
        </w:pict>
      </w:r>
    </w:p>
    <w:p w14:paraId="503AF212" w14:textId="54855068" w:rsidR="00D72EED" w:rsidRDefault="00D72EED" w:rsidP="00C46A90">
      <w:pPr>
        <w:pStyle w:val="Caption"/>
        <w:ind w:left="1440" w:firstLine="720"/>
        <w:rPr>
          <w:lang w:val="en-GB"/>
        </w:rPr>
      </w:pPr>
      <w:bookmarkStart w:id="1" w:name="_Ref61540254"/>
      <w:r>
        <w:t xml:space="preserve">Figure </w:t>
      </w:r>
      <w:r w:rsidR="005F5B84">
        <w:fldChar w:fldCharType="begin"/>
      </w:r>
      <w:r w:rsidR="005F5B84">
        <w:instrText xml:space="preserve"> SEQ Figure \* ARABIC </w:instrText>
      </w:r>
      <w:r w:rsidR="005F5B84">
        <w:fldChar w:fldCharType="separate"/>
      </w:r>
      <w:r>
        <w:rPr>
          <w:noProof/>
        </w:rPr>
        <w:t>1</w:t>
      </w:r>
      <w:r w:rsidR="005F5B84">
        <w:rPr>
          <w:noProof/>
        </w:rPr>
        <w:fldChar w:fldCharType="end"/>
      </w:r>
      <w:bookmarkEnd w:id="1"/>
      <w:r>
        <w:t>: Radio Regulations around 600 MHz</w:t>
      </w:r>
    </w:p>
    <w:p w14:paraId="4D18AEC8" w14:textId="625CC92F" w:rsidR="00D72EED" w:rsidRDefault="00C46A90" w:rsidP="000B13B7">
      <w:pPr>
        <w:rPr>
          <w:lang w:val="en-GB"/>
        </w:rPr>
      </w:pPr>
      <w:r>
        <w:rPr>
          <w:lang w:val="en-GB"/>
        </w:rPr>
        <w:br w:type="page"/>
      </w:r>
    </w:p>
    <w:p w14:paraId="706AFDF7" w14:textId="47657A5F" w:rsidR="000B13B7" w:rsidRDefault="000B13B7" w:rsidP="000B13B7">
      <w:pPr>
        <w:rPr>
          <w:lang w:val="en-GB"/>
        </w:rPr>
      </w:pPr>
      <w:r>
        <w:rPr>
          <w:lang w:val="en-GB"/>
        </w:rPr>
        <w:t xml:space="preserve">Following </w:t>
      </w:r>
      <w:r>
        <w:rPr>
          <w:lang w:val="en-GB"/>
        </w:rPr>
        <w:fldChar w:fldCharType="begin"/>
      </w:r>
      <w:r>
        <w:rPr>
          <w:lang w:val="en-GB"/>
        </w:rPr>
        <w:instrText xml:space="preserve"> REF _Ref61104359 \h </w:instrText>
      </w:r>
      <w:r>
        <w:rPr>
          <w:lang w:val="en-GB"/>
        </w:rPr>
      </w:r>
      <w:r>
        <w:rPr>
          <w:lang w:val="en-GB"/>
        </w:rPr>
        <w:fldChar w:fldCharType="separate"/>
      </w:r>
      <w:r w:rsidR="00D72EED">
        <w:t xml:space="preserve">Figure </w:t>
      </w:r>
      <w:r w:rsidR="00D72EED">
        <w:rPr>
          <w:noProof/>
        </w:rPr>
        <w:t>2</w:t>
      </w:r>
      <w:r>
        <w:rPr>
          <w:lang w:val="en-GB"/>
        </w:rPr>
        <w:fldChar w:fldCharType="end"/>
      </w:r>
      <w:r>
        <w:rPr>
          <w:lang w:val="en-GB"/>
        </w:rPr>
        <w:t xml:space="preserve"> gives a view of the allocated spectrum in the 600MHz frequency range, including the two considered options for the new APT 600MHz band.</w:t>
      </w:r>
    </w:p>
    <w:p w14:paraId="42773854" w14:textId="3C50C418" w:rsidR="00836F0C" w:rsidRDefault="00C45ED4" w:rsidP="00836F0C">
      <w:pPr>
        <w:keepNext/>
      </w:pPr>
      <w:r>
        <w:pict w14:anchorId="76CE1D42">
          <v:shape id="_x0000_i1027" type="#_x0000_t75" style="width:531.85pt;height:99.85pt">
            <v:imagedata r:id="rId10" o:title=""/>
          </v:shape>
        </w:pict>
      </w:r>
    </w:p>
    <w:p w14:paraId="1442A9DD" w14:textId="02810CFE" w:rsidR="00A41BA4" w:rsidRDefault="00836F0C" w:rsidP="00836F0C">
      <w:pPr>
        <w:pStyle w:val="Caption"/>
        <w:ind w:left="720" w:firstLine="720"/>
      </w:pPr>
      <w:bookmarkStart w:id="2" w:name="_Ref61104359"/>
      <w:r>
        <w:t xml:space="preserve">Figure </w:t>
      </w:r>
      <w:fldSimple w:instr=" SEQ Figure \* ARABIC ">
        <w:r w:rsidR="00D72EED">
          <w:rPr>
            <w:noProof/>
          </w:rPr>
          <w:t>2</w:t>
        </w:r>
      </w:fldSimple>
      <w:bookmarkEnd w:id="2"/>
      <w:r>
        <w:t>: Frequency allocation comparison of options B1 and B2</w:t>
      </w:r>
      <w:r>
        <w:rPr>
          <w:noProof/>
        </w:rPr>
        <w:t>.</w:t>
      </w:r>
    </w:p>
    <w:p w14:paraId="022D4553" w14:textId="18611348" w:rsidR="0061696E" w:rsidRDefault="0061696E" w:rsidP="00A41BA4"/>
    <w:p w14:paraId="5F2D79FC" w14:textId="5662AFCF" w:rsidR="003B1FE7" w:rsidRDefault="00172756" w:rsidP="00781FC0">
      <w:pPr>
        <w:pStyle w:val="Heading3"/>
      </w:pPr>
      <w:r>
        <w:t>Digital</w:t>
      </w:r>
      <w:r w:rsidR="003B1FE7">
        <w:t xml:space="preserve"> television</w:t>
      </w:r>
    </w:p>
    <w:p w14:paraId="71D71F0E" w14:textId="57D65C75" w:rsidR="00781FC0" w:rsidRDefault="00172756" w:rsidP="00A41BA4">
      <w:r>
        <w:t>Digital television has different channel allocation in Region 3, depending on countries’ specificities</w:t>
      </w:r>
      <w:r w:rsidR="00D441B7">
        <w:t>. This may require additional consideration on a per country basis.</w:t>
      </w:r>
    </w:p>
    <w:p w14:paraId="22FF7E54" w14:textId="2C0C6347" w:rsidR="00172756" w:rsidRDefault="00172756" w:rsidP="00A41BA4">
      <w:r>
        <w:t xml:space="preserve">Nevertheless, it’s well known that coexistence between DTV and IMT systems is always challenging, a minimum guard band would then be expected. </w:t>
      </w:r>
    </w:p>
    <w:p w14:paraId="48BE9A0C" w14:textId="51708B23" w:rsidR="00781FC0" w:rsidRDefault="00741FA1" w:rsidP="00A41BA4">
      <w:pPr>
        <w:rPr>
          <w:lang w:eastAsia="da-DK"/>
        </w:rPr>
      </w:pPr>
      <w:r>
        <w:t>The study on band n71 (</w:t>
      </w:r>
      <w:r>
        <w:fldChar w:fldCharType="begin"/>
      </w:r>
      <w:r>
        <w:instrText xml:space="preserve"> REF _Ref61102445 \r \h </w:instrText>
      </w:r>
      <w:r>
        <w:fldChar w:fldCharType="separate"/>
      </w:r>
      <w:r w:rsidR="00D72EED">
        <w:t>[3]</w:t>
      </w:r>
      <w:r>
        <w:fldChar w:fldCharType="end"/>
      </w:r>
      <w:r>
        <w:t xml:space="preserve">) investigates this issue in US, looking at coexistence of n71 with channel 36. </w:t>
      </w:r>
      <w:r w:rsidR="00781FC0">
        <w:t xml:space="preserve">Following FCC requirements and the specified power level, </w:t>
      </w:r>
      <w:r w:rsidR="000E7C59">
        <w:t>around</w:t>
      </w:r>
      <w:r w:rsidR="00781FC0">
        <w:t xml:space="preserve"> 6 MHz would be needed </w:t>
      </w:r>
      <w:r w:rsidR="00781FC0" w:rsidRPr="00F71644">
        <w:t xml:space="preserve">to protect against </w:t>
      </w:r>
      <w:r w:rsidR="00781FC0" w:rsidRPr="00F71644">
        <w:rPr>
          <w:lang w:eastAsia="da-DK"/>
        </w:rPr>
        <w:t>a TV transmitter interfering with a mobile broadband UE receiver and an BS transmitter interfering with a TV receiver</w:t>
      </w:r>
      <w:r w:rsidR="00781FC0">
        <w:rPr>
          <w:lang w:eastAsia="da-DK"/>
        </w:rPr>
        <w:t xml:space="preserve">. </w:t>
      </w:r>
    </w:p>
    <w:p w14:paraId="293A5F2E" w14:textId="6ABA9F39" w:rsidR="00172756" w:rsidRDefault="00781FC0" w:rsidP="00A41BA4">
      <w:pPr>
        <w:rPr>
          <w:lang w:eastAsia="da-DK"/>
        </w:rPr>
      </w:pPr>
      <w:r>
        <w:t>It should be noted that t</w:t>
      </w:r>
      <w:r w:rsidR="00741FA1">
        <w:t xml:space="preserve">he proposed option B2 will have the same lower DL frequency than n71, the conclusion made for n71 and channel 36 could be reused for this option. But for option B1, the separation in between channel 36 and option B1 will be smaller than the minimum frequency </w:t>
      </w:r>
      <w:r w:rsidR="00741FA1" w:rsidRPr="00F71644">
        <w:rPr>
          <w:lang w:eastAsia="da-DK"/>
        </w:rPr>
        <w:t xml:space="preserve">separation required </w:t>
      </w:r>
      <w:r w:rsidR="00741FA1" w:rsidRPr="00F71644">
        <w:t xml:space="preserve">to protect against </w:t>
      </w:r>
      <w:r w:rsidR="00741FA1" w:rsidRPr="00F71644">
        <w:rPr>
          <w:lang w:eastAsia="da-DK"/>
        </w:rPr>
        <w:t>a BS transmitter interfering with a TV receiver</w:t>
      </w:r>
      <w:r w:rsidR="00741FA1">
        <w:rPr>
          <w:lang w:eastAsia="da-DK"/>
        </w:rPr>
        <w:t xml:space="preserve">. According to this requirement, option B1 would then not coexist with </w:t>
      </w:r>
      <w:r w:rsidR="006340A7">
        <w:rPr>
          <w:lang w:eastAsia="da-DK"/>
        </w:rPr>
        <w:t>this</w:t>
      </w:r>
      <w:r w:rsidR="00741FA1">
        <w:rPr>
          <w:lang w:eastAsia="da-DK"/>
        </w:rPr>
        <w:t xml:space="preserve"> DTV </w:t>
      </w:r>
      <w:r w:rsidR="006340A7">
        <w:rPr>
          <w:lang w:eastAsia="da-DK"/>
        </w:rPr>
        <w:t>channel</w:t>
      </w:r>
      <w:r>
        <w:rPr>
          <w:lang w:eastAsia="da-DK"/>
        </w:rPr>
        <w:t xml:space="preserve">. </w:t>
      </w:r>
    </w:p>
    <w:p w14:paraId="6DF209E8" w14:textId="08BBE824" w:rsidR="003B1FE7" w:rsidRDefault="003B1FE7" w:rsidP="00781FC0">
      <w:pPr>
        <w:pStyle w:val="Heading3"/>
      </w:pPr>
      <w:r>
        <w:t xml:space="preserve">Radio Astronomy </w:t>
      </w:r>
    </w:p>
    <w:p w14:paraId="6129F51B" w14:textId="4C849014" w:rsidR="003B1FE7" w:rsidRDefault="003B1FE7" w:rsidP="003B1FE7">
      <w:pPr>
        <w:rPr>
          <w:lang w:eastAsia="da-DK"/>
        </w:rPr>
      </w:pPr>
      <w:r w:rsidRPr="00F71644">
        <w:rPr>
          <w:lang w:eastAsia="da-DK"/>
        </w:rPr>
        <w:t>Radio Astronomy Service (RAS) is a receive-only service that uses highly sensitive</w:t>
      </w:r>
      <w:r w:rsidR="007E64AD">
        <w:rPr>
          <w:lang w:eastAsia="da-DK"/>
        </w:rPr>
        <w:t xml:space="preserve"> receivers</w:t>
      </w:r>
      <w:r w:rsidRPr="00F71644">
        <w:rPr>
          <w:lang w:eastAsia="da-DK"/>
        </w:rPr>
        <w:t xml:space="preserve">. </w:t>
      </w:r>
    </w:p>
    <w:p w14:paraId="0AEDCA2C" w14:textId="31ABC03B" w:rsidR="007E64AD" w:rsidRDefault="00D8515B" w:rsidP="003B1FE7">
      <w:pPr>
        <w:rPr>
          <w:sz w:val="23"/>
          <w:szCs w:val="23"/>
        </w:rPr>
      </w:pPr>
      <w:r>
        <w:rPr>
          <w:lang w:eastAsia="zh-CN"/>
        </w:rPr>
        <w:t>ITU-R made a compatibility and sharing studies between the radio astronomy service and IMT systems (</w:t>
      </w:r>
      <w:r>
        <w:rPr>
          <w:lang w:eastAsia="zh-CN"/>
        </w:rPr>
        <w:fldChar w:fldCharType="begin"/>
      </w:r>
      <w:r>
        <w:rPr>
          <w:lang w:eastAsia="zh-CN"/>
        </w:rPr>
        <w:instrText xml:space="preserve"> REF _Ref61538418 \r \h </w:instrText>
      </w:r>
      <w:r>
        <w:rPr>
          <w:lang w:eastAsia="zh-CN"/>
        </w:rPr>
      </w:r>
      <w:r>
        <w:rPr>
          <w:lang w:eastAsia="zh-CN"/>
        </w:rPr>
        <w:fldChar w:fldCharType="separate"/>
      </w:r>
      <w:r w:rsidR="00D72EED">
        <w:rPr>
          <w:lang w:eastAsia="zh-CN"/>
        </w:rPr>
        <w:t>[4]</w:t>
      </w:r>
      <w:r>
        <w:rPr>
          <w:lang w:eastAsia="zh-CN"/>
        </w:rPr>
        <w:fldChar w:fldCharType="end"/>
      </w:r>
      <w:r>
        <w:rPr>
          <w:lang w:eastAsia="zh-CN"/>
        </w:rPr>
        <w:t xml:space="preserve">). </w:t>
      </w:r>
      <w:r w:rsidR="00165CBE">
        <w:rPr>
          <w:lang w:eastAsia="zh-CN"/>
        </w:rPr>
        <w:t xml:space="preserve">The conclusion, based on measured IMT equipments, indicates that </w:t>
      </w:r>
      <w:r w:rsidR="007E64AD" w:rsidRPr="00D8515B">
        <w:rPr>
          <w:lang w:eastAsia="zh-CN"/>
        </w:rPr>
        <w:t xml:space="preserve">the </w:t>
      </w:r>
      <w:r w:rsidRPr="00D8515B">
        <w:rPr>
          <w:lang w:eastAsia="zh-CN"/>
        </w:rPr>
        <w:t>c</w:t>
      </w:r>
      <w:r w:rsidR="007E64AD" w:rsidRPr="00D8515B">
        <w:rPr>
          <w:lang w:eastAsia="zh-CN"/>
        </w:rPr>
        <w:t>ompatibility between RAS stations and IMT systems can be achieved using separation distances of order 60-80 kilometres between a RAS antenna and an IMT macro rural base stations, and of order 1-20 kilometres for a mobile terminals</w:t>
      </w:r>
      <w:r>
        <w:rPr>
          <w:lang w:eastAsia="zh-CN"/>
        </w:rPr>
        <w:t xml:space="preserve"> (</w:t>
      </w:r>
      <w:r w:rsidR="007E64AD" w:rsidRPr="00D8515B">
        <w:rPr>
          <w:lang w:eastAsia="zh-CN"/>
        </w:rPr>
        <w:t>assuming an unwanted emission level of –50 dBm/MHz and a flat terrain profile</w:t>
      </w:r>
      <w:r>
        <w:rPr>
          <w:lang w:eastAsia="zh-CN"/>
        </w:rPr>
        <w:t>)</w:t>
      </w:r>
      <w:r w:rsidR="007E64AD">
        <w:rPr>
          <w:sz w:val="23"/>
          <w:szCs w:val="23"/>
        </w:rPr>
        <w:t>.</w:t>
      </w:r>
      <w:r>
        <w:rPr>
          <w:sz w:val="23"/>
          <w:szCs w:val="23"/>
        </w:rPr>
        <w:t xml:space="preserve"> </w:t>
      </w:r>
    </w:p>
    <w:p w14:paraId="66D7F3AB" w14:textId="1AD1D1BF" w:rsidR="003B1FE7" w:rsidRDefault="003B1FE7" w:rsidP="006340A7">
      <w:pPr>
        <w:pStyle w:val="Heading3"/>
        <w:rPr>
          <w:lang w:eastAsia="zh-CN"/>
        </w:rPr>
      </w:pPr>
      <w:r w:rsidRPr="00F71644">
        <w:rPr>
          <w:lang w:eastAsia="zh-CN"/>
        </w:rPr>
        <w:t>Unlicensed White Space Devices &amp; Wireless Microphones</w:t>
      </w:r>
    </w:p>
    <w:p w14:paraId="00402D78" w14:textId="049BD90C" w:rsidR="00044FA9" w:rsidRDefault="006340A7" w:rsidP="003B1FE7">
      <w:pPr>
        <w:spacing w:before="240"/>
        <w:jc w:val="both"/>
      </w:pPr>
      <w:r>
        <w:t>The APT LS (</w:t>
      </w:r>
      <w:r>
        <w:fldChar w:fldCharType="begin"/>
      </w:r>
      <w:r>
        <w:instrText xml:space="preserve"> REF _Ref61102517 \r \h </w:instrText>
      </w:r>
      <w:r>
        <w:fldChar w:fldCharType="separate"/>
      </w:r>
      <w:r w:rsidR="00D72EED">
        <w:t>[1]</w:t>
      </w:r>
      <w:r>
        <w:fldChar w:fldCharType="end"/>
      </w:r>
      <w:r>
        <w:t xml:space="preserve">) already mentioned </w:t>
      </w:r>
      <w:r w:rsidR="00044FA9">
        <w:t>the following</w:t>
      </w:r>
      <w:r w:rsidR="0013238B">
        <w:t xml:space="preserve"> for option B1</w:t>
      </w:r>
      <w:r w:rsidR="00044FA9">
        <w:t xml:space="preserve">: </w:t>
      </w:r>
    </w:p>
    <w:p w14:paraId="0033154A" w14:textId="4580FB94" w:rsidR="003B1FE7" w:rsidRDefault="003B1FE7" w:rsidP="00044FA9">
      <w:pPr>
        <w:pBdr>
          <w:top w:val="single" w:sz="4" w:space="1" w:color="auto"/>
          <w:left w:val="single" w:sz="4" w:space="4" w:color="auto"/>
          <w:bottom w:val="single" w:sz="4" w:space="1" w:color="auto"/>
          <w:right w:val="single" w:sz="4" w:space="4" w:color="auto"/>
        </w:pBdr>
        <w:spacing w:before="240"/>
        <w:jc w:val="both"/>
      </w:pPr>
      <w:r>
        <w:t>Wireless microphones are permitted to operate even with band 71 in part of the duplex gap. This has certain limits proposed in 3GPP TR 36 755. These limits will not change. This proposal is not making any changes to the duplex gap.</w:t>
      </w:r>
    </w:p>
    <w:p w14:paraId="33A690AA" w14:textId="5531F5C2" w:rsidR="00523A9F" w:rsidRDefault="00523A9F" w:rsidP="00A41BA4">
      <w:r>
        <w:t>Actually, none of the band options would influence coexistence as the duplex filter would give limited rejection the lower part of the 11MHz gap.</w:t>
      </w:r>
    </w:p>
    <w:p w14:paraId="323F9FDE" w14:textId="7421116E" w:rsidR="006A7AEE" w:rsidRDefault="00044FA9" w:rsidP="00A41BA4">
      <w:r>
        <w:t xml:space="preserve">It’s then </w:t>
      </w:r>
      <w:r w:rsidR="007E3B7B">
        <w:t>expect</w:t>
      </w:r>
      <w:r w:rsidR="009B55DA">
        <w:t>e</w:t>
      </w:r>
      <w:r w:rsidR="007E3B7B">
        <w:t xml:space="preserve">d that </w:t>
      </w:r>
      <w:r>
        <w:t>potential impacts from such devices would not be considered.</w:t>
      </w:r>
    </w:p>
    <w:p w14:paraId="48CBDE90" w14:textId="77777777" w:rsidR="00744830" w:rsidRPr="00862482" w:rsidRDefault="00744830" w:rsidP="00CC08B6">
      <w:pPr>
        <w:pStyle w:val="Heading1"/>
        <w:rPr>
          <w:rFonts w:eastAsia="Calibri"/>
          <w:lang w:eastAsia="zh-CN"/>
        </w:rPr>
      </w:pPr>
      <w:r w:rsidRPr="00862482">
        <w:rPr>
          <w:rFonts w:eastAsia="Calibri"/>
          <w:lang w:eastAsia="zh-CN"/>
        </w:rPr>
        <w:lastRenderedPageBreak/>
        <w:t>Conclusion</w:t>
      </w:r>
    </w:p>
    <w:p w14:paraId="1729E29C" w14:textId="63A4C9EA" w:rsidR="0021007D" w:rsidRDefault="00744830" w:rsidP="00744830">
      <w:pPr>
        <w:spacing w:after="120"/>
        <w:jc w:val="both"/>
        <w:rPr>
          <w:lang w:eastAsia="zh-CN"/>
        </w:rPr>
      </w:pPr>
      <w:r w:rsidRPr="00467DC3">
        <w:rPr>
          <w:lang w:eastAsia="zh-CN"/>
        </w:rPr>
        <w:t>In this contribution,</w:t>
      </w:r>
      <w:r w:rsidR="0021007D">
        <w:rPr>
          <w:lang w:eastAsia="zh-CN"/>
        </w:rPr>
        <w:t xml:space="preserve"> </w:t>
      </w:r>
      <w:r w:rsidR="004E7606">
        <w:rPr>
          <w:lang w:eastAsia="zh-CN"/>
        </w:rPr>
        <w:t>we</w:t>
      </w:r>
      <w:r w:rsidR="00792344">
        <w:rPr>
          <w:lang w:eastAsia="zh-CN"/>
        </w:rPr>
        <w:t xml:space="preserve"> gave an overview of the spectrum allocation around 600MHz band in Region 3</w:t>
      </w:r>
      <w:r w:rsidR="008C4263">
        <w:rPr>
          <w:lang w:eastAsia="zh-CN"/>
        </w:rPr>
        <w:t>.</w:t>
      </w:r>
      <w:r w:rsidR="00792344">
        <w:rPr>
          <w:lang w:eastAsia="zh-CN"/>
        </w:rPr>
        <w:t xml:space="preserve"> We made also initial observations, inputs for further investigations.</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7F816C8B" w14:textId="732E7989" w:rsidR="00EF528C" w:rsidRPr="00EF528C" w:rsidRDefault="00EF528C" w:rsidP="00EF528C">
      <w:pPr>
        <w:numPr>
          <w:ilvl w:val="0"/>
          <w:numId w:val="9"/>
        </w:numPr>
        <w:overflowPunct w:val="0"/>
        <w:autoSpaceDE w:val="0"/>
        <w:autoSpaceDN w:val="0"/>
        <w:adjustRightInd w:val="0"/>
        <w:spacing w:after="180" w:line="240" w:lineRule="auto"/>
        <w:textAlignment w:val="baseline"/>
        <w:rPr>
          <w:lang w:val="en-US"/>
        </w:rPr>
      </w:pPr>
      <w:bookmarkStart w:id="3" w:name="_Ref36645126"/>
      <w:bookmarkStart w:id="4" w:name="_Ref61102517"/>
      <w:r w:rsidRPr="00EF528C">
        <w:rPr>
          <w:lang w:val="en-US"/>
        </w:rPr>
        <w:t>RP-20</w:t>
      </w:r>
      <w:r w:rsidR="001F642F">
        <w:rPr>
          <w:lang w:val="en-US"/>
        </w:rPr>
        <w:t>2143</w:t>
      </w:r>
      <w:r w:rsidRPr="00EF528C">
        <w:rPr>
          <w:lang w:val="en-US"/>
        </w:rPr>
        <w:t xml:space="preserve">, </w:t>
      </w:r>
      <w:bookmarkEnd w:id="3"/>
      <w:r w:rsidR="004861E0">
        <w:rPr>
          <w:lang w:val="en-US"/>
        </w:rPr>
        <w:t>Frequency arrangements for IMT in the band 470 – 703 MHz, LS from Asia-Pacific Telecommunity.</w:t>
      </w:r>
      <w:bookmarkEnd w:id="4"/>
    </w:p>
    <w:p w14:paraId="232E1439" w14:textId="31F821A8" w:rsidR="00EF528C" w:rsidRPr="0088244D" w:rsidRDefault="004861E0" w:rsidP="00EF528C">
      <w:pPr>
        <w:numPr>
          <w:ilvl w:val="0"/>
          <w:numId w:val="9"/>
        </w:numPr>
        <w:overflowPunct w:val="0"/>
        <w:autoSpaceDE w:val="0"/>
        <w:autoSpaceDN w:val="0"/>
        <w:adjustRightInd w:val="0"/>
        <w:spacing w:after="180" w:line="240" w:lineRule="auto"/>
        <w:textAlignment w:val="baseline"/>
        <w:rPr>
          <w:lang w:val="en-US"/>
        </w:rPr>
      </w:pPr>
      <w:bookmarkStart w:id="5" w:name="_Ref61540292"/>
      <w:r w:rsidRPr="00C5012F">
        <w:t>RP-20</w:t>
      </w:r>
      <w:r>
        <w:t>2924</w:t>
      </w:r>
      <w:r>
        <w:tab/>
      </w:r>
      <w:r w:rsidR="001F642F">
        <w:t>,</w:t>
      </w:r>
      <w:r w:rsidRPr="00C5012F">
        <w:t xml:space="preserve"> </w:t>
      </w:r>
      <w:r w:rsidRPr="006078FE">
        <w:rPr>
          <w:rFonts w:eastAsia="Batang"/>
          <w:bCs/>
          <w:lang w:eastAsia="zh-CN"/>
        </w:rPr>
        <w:t xml:space="preserve">New SID on extended </w:t>
      </w:r>
      <w:r w:rsidRPr="006078FE">
        <w:rPr>
          <w:bCs/>
        </w:rPr>
        <w:t xml:space="preserve">600 MHz </w:t>
      </w:r>
      <w:r w:rsidRPr="006078FE">
        <w:rPr>
          <w:rFonts w:eastAsia="Batang"/>
          <w:bCs/>
          <w:lang w:eastAsia="zh-CN"/>
        </w:rPr>
        <w:t>NR</w:t>
      </w:r>
      <w:r w:rsidRPr="006078FE">
        <w:rPr>
          <w:bCs/>
        </w:rPr>
        <w:t xml:space="preserve"> band TSG RAN 90e</w:t>
      </w:r>
      <w:bookmarkEnd w:id="5"/>
    </w:p>
    <w:p w14:paraId="1CBBF836" w14:textId="5F71BF24" w:rsidR="0088244D" w:rsidRPr="007E64AD" w:rsidRDefault="0088244D" w:rsidP="00EF528C">
      <w:pPr>
        <w:numPr>
          <w:ilvl w:val="0"/>
          <w:numId w:val="9"/>
        </w:numPr>
        <w:overflowPunct w:val="0"/>
        <w:autoSpaceDE w:val="0"/>
        <w:autoSpaceDN w:val="0"/>
        <w:adjustRightInd w:val="0"/>
        <w:spacing w:after="180" w:line="240" w:lineRule="auto"/>
        <w:textAlignment w:val="baseline"/>
        <w:rPr>
          <w:lang w:val="en-US"/>
        </w:rPr>
      </w:pPr>
      <w:bookmarkStart w:id="6" w:name="_Ref61102445"/>
      <w:r>
        <w:rPr>
          <w:bCs/>
        </w:rPr>
        <w:t xml:space="preserve">TR 36.755, </w:t>
      </w:r>
      <w:r w:rsidRPr="00F71644">
        <w:rPr>
          <w:lang w:eastAsia="ja-JP"/>
        </w:rPr>
        <w:t>US 600 MHz Band for LTE</w:t>
      </w:r>
      <w:bookmarkEnd w:id="6"/>
    </w:p>
    <w:p w14:paraId="4CD10E6D" w14:textId="3477BF57" w:rsidR="00503107" w:rsidRPr="00467DC3" w:rsidRDefault="007E64AD" w:rsidP="008610B9">
      <w:pPr>
        <w:numPr>
          <w:ilvl w:val="0"/>
          <w:numId w:val="9"/>
        </w:numPr>
        <w:overflowPunct w:val="0"/>
        <w:autoSpaceDE w:val="0"/>
        <w:autoSpaceDN w:val="0"/>
        <w:adjustRightInd w:val="0"/>
        <w:spacing w:after="180" w:line="240" w:lineRule="auto"/>
        <w:textAlignment w:val="baseline"/>
      </w:pPr>
      <w:bookmarkStart w:id="7" w:name="_Ref61538418"/>
      <w:r>
        <w:rPr>
          <w:lang w:eastAsia="ja-JP"/>
        </w:rPr>
        <w:t>ITU-R RA.2332-0</w:t>
      </w:r>
      <w:bookmarkEnd w:id="7"/>
    </w:p>
    <w:sectPr w:rsidR="00503107" w:rsidRPr="00467DC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DD375" w14:textId="77777777" w:rsidR="005F5B84" w:rsidRDefault="005F5B84">
      <w:r>
        <w:separator/>
      </w:r>
    </w:p>
  </w:endnote>
  <w:endnote w:type="continuationSeparator" w:id="0">
    <w:p w14:paraId="608A2251" w14:textId="77777777" w:rsidR="005F5B84" w:rsidRDefault="005F5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B1B09" w14:textId="77777777" w:rsidR="005F5B84" w:rsidRDefault="005F5B84">
      <w:r>
        <w:separator/>
      </w:r>
    </w:p>
  </w:footnote>
  <w:footnote w:type="continuationSeparator" w:id="0">
    <w:p w14:paraId="3DF41E2D" w14:textId="77777777" w:rsidR="005F5B84" w:rsidRDefault="005F5B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7"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2"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9" w15:restartNumberingAfterBreak="0">
    <w:nsid w:val="4F1B7F87"/>
    <w:multiLevelType w:val="hybridMultilevel"/>
    <w:tmpl w:val="0316C872"/>
    <w:lvl w:ilvl="0" w:tplc="398E6B84">
      <w:start w:val="5"/>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11"/>
  </w:num>
  <w:num w:numId="2">
    <w:abstractNumId w:val="10"/>
  </w:num>
  <w:num w:numId="3">
    <w:abstractNumId w:val="29"/>
  </w:num>
  <w:num w:numId="4">
    <w:abstractNumId w:val="3"/>
  </w:num>
  <w:num w:numId="5">
    <w:abstractNumId w:val="20"/>
  </w:num>
  <w:num w:numId="6">
    <w:abstractNumId w:val="14"/>
  </w:num>
  <w:num w:numId="7">
    <w:abstractNumId w:val="12"/>
  </w:num>
  <w:num w:numId="8">
    <w:abstractNumId w:val="21"/>
  </w:num>
  <w:num w:numId="9">
    <w:abstractNumId w:val="32"/>
  </w:num>
  <w:num w:numId="10">
    <w:abstractNumId w:val="26"/>
  </w:num>
  <w:num w:numId="11">
    <w:abstractNumId w:val="25"/>
  </w:num>
  <w:num w:numId="12">
    <w:abstractNumId w:val="13"/>
  </w:num>
  <w:num w:numId="13">
    <w:abstractNumId w:val="27"/>
  </w:num>
  <w:num w:numId="14">
    <w:abstractNumId w:val="30"/>
  </w:num>
  <w:num w:numId="15">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abstractNumId w:val="31"/>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2"/>
  </w:num>
  <w:num w:numId="20">
    <w:abstractNumId w:val="4"/>
  </w:num>
  <w:num w:numId="21">
    <w:abstractNumId w:val="18"/>
  </w:num>
  <w:num w:numId="22">
    <w:abstractNumId w:val="12"/>
  </w:num>
  <w:num w:numId="23">
    <w:abstractNumId w:val="5"/>
  </w:num>
  <w:num w:numId="24">
    <w:abstractNumId w:val="7"/>
  </w:num>
  <w:num w:numId="25">
    <w:abstractNumId w:val="8"/>
  </w:num>
  <w:num w:numId="26">
    <w:abstractNumId w:val="23"/>
  </w:num>
  <w:num w:numId="27">
    <w:abstractNumId w:val="6"/>
  </w:num>
  <w:num w:numId="28">
    <w:abstractNumId w:val="9"/>
  </w:num>
  <w:num w:numId="29">
    <w:abstractNumId w:val="15"/>
  </w:num>
  <w:num w:numId="30">
    <w:abstractNumId w:val="2"/>
  </w:num>
  <w:num w:numId="31">
    <w:abstractNumId w:val="17"/>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28"/>
  </w:num>
  <w:num w:numId="34">
    <w:abstractNumId w:val="24"/>
  </w:num>
  <w:num w:numId="35">
    <w:abstractNumId w:val="19"/>
  </w:num>
  <w:num w:numId="36">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09A0"/>
    <w:rsid w:val="00001160"/>
    <w:rsid w:val="00001738"/>
    <w:rsid w:val="000018A6"/>
    <w:rsid w:val="00002559"/>
    <w:rsid w:val="00002919"/>
    <w:rsid w:val="00003045"/>
    <w:rsid w:val="0000323E"/>
    <w:rsid w:val="000045EA"/>
    <w:rsid w:val="00004983"/>
    <w:rsid w:val="00006E8B"/>
    <w:rsid w:val="00007383"/>
    <w:rsid w:val="000076B2"/>
    <w:rsid w:val="00010797"/>
    <w:rsid w:val="00010ADE"/>
    <w:rsid w:val="00010B69"/>
    <w:rsid w:val="00010FD2"/>
    <w:rsid w:val="00011776"/>
    <w:rsid w:val="00011919"/>
    <w:rsid w:val="00012446"/>
    <w:rsid w:val="000128BD"/>
    <w:rsid w:val="00012B35"/>
    <w:rsid w:val="000136F8"/>
    <w:rsid w:val="000139C7"/>
    <w:rsid w:val="00014231"/>
    <w:rsid w:val="00015CE9"/>
    <w:rsid w:val="00016474"/>
    <w:rsid w:val="00016FD0"/>
    <w:rsid w:val="00017709"/>
    <w:rsid w:val="000178BD"/>
    <w:rsid w:val="00017E3D"/>
    <w:rsid w:val="0002004F"/>
    <w:rsid w:val="000203E9"/>
    <w:rsid w:val="000226E5"/>
    <w:rsid w:val="00022F7D"/>
    <w:rsid w:val="000237F0"/>
    <w:rsid w:val="000248DC"/>
    <w:rsid w:val="00024F13"/>
    <w:rsid w:val="00025ABE"/>
    <w:rsid w:val="00025F33"/>
    <w:rsid w:val="00026FA7"/>
    <w:rsid w:val="00027617"/>
    <w:rsid w:val="00030408"/>
    <w:rsid w:val="00031E0D"/>
    <w:rsid w:val="00031FAD"/>
    <w:rsid w:val="00031FB9"/>
    <w:rsid w:val="000336ED"/>
    <w:rsid w:val="000341C0"/>
    <w:rsid w:val="000343D2"/>
    <w:rsid w:val="000348E9"/>
    <w:rsid w:val="00034B87"/>
    <w:rsid w:val="00034E43"/>
    <w:rsid w:val="000350A3"/>
    <w:rsid w:val="000359EF"/>
    <w:rsid w:val="000371EA"/>
    <w:rsid w:val="00037BA8"/>
    <w:rsid w:val="000402C2"/>
    <w:rsid w:val="000403DD"/>
    <w:rsid w:val="00040CDF"/>
    <w:rsid w:val="00042060"/>
    <w:rsid w:val="00043CAE"/>
    <w:rsid w:val="000440CF"/>
    <w:rsid w:val="000446F2"/>
    <w:rsid w:val="0004482A"/>
    <w:rsid w:val="00044890"/>
    <w:rsid w:val="00044954"/>
    <w:rsid w:val="00044FA9"/>
    <w:rsid w:val="0004602C"/>
    <w:rsid w:val="00047633"/>
    <w:rsid w:val="000506D1"/>
    <w:rsid w:val="000512D7"/>
    <w:rsid w:val="0005322D"/>
    <w:rsid w:val="000546E4"/>
    <w:rsid w:val="000569F1"/>
    <w:rsid w:val="00057082"/>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82E"/>
    <w:rsid w:val="00084B3C"/>
    <w:rsid w:val="00084FD2"/>
    <w:rsid w:val="00085627"/>
    <w:rsid w:val="0008687F"/>
    <w:rsid w:val="00087285"/>
    <w:rsid w:val="000879EB"/>
    <w:rsid w:val="00090220"/>
    <w:rsid w:val="00093671"/>
    <w:rsid w:val="00093FA5"/>
    <w:rsid w:val="000940A8"/>
    <w:rsid w:val="000954F0"/>
    <w:rsid w:val="00095574"/>
    <w:rsid w:val="000974B5"/>
    <w:rsid w:val="00097679"/>
    <w:rsid w:val="00097E80"/>
    <w:rsid w:val="00097ED2"/>
    <w:rsid w:val="000A0099"/>
    <w:rsid w:val="000A0AB2"/>
    <w:rsid w:val="000A0B1B"/>
    <w:rsid w:val="000A0CD7"/>
    <w:rsid w:val="000A264E"/>
    <w:rsid w:val="000A4636"/>
    <w:rsid w:val="000A47CE"/>
    <w:rsid w:val="000A47DA"/>
    <w:rsid w:val="000A4A42"/>
    <w:rsid w:val="000A50BA"/>
    <w:rsid w:val="000A5706"/>
    <w:rsid w:val="000A6338"/>
    <w:rsid w:val="000A6DB8"/>
    <w:rsid w:val="000A7772"/>
    <w:rsid w:val="000B013A"/>
    <w:rsid w:val="000B13B7"/>
    <w:rsid w:val="000B2D7D"/>
    <w:rsid w:val="000B3AA0"/>
    <w:rsid w:val="000B43F3"/>
    <w:rsid w:val="000B55FC"/>
    <w:rsid w:val="000B56E4"/>
    <w:rsid w:val="000B61FB"/>
    <w:rsid w:val="000B6BBE"/>
    <w:rsid w:val="000B6D8E"/>
    <w:rsid w:val="000B7A3E"/>
    <w:rsid w:val="000C0291"/>
    <w:rsid w:val="000C09B5"/>
    <w:rsid w:val="000C11C0"/>
    <w:rsid w:val="000C11DC"/>
    <w:rsid w:val="000C2A54"/>
    <w:rsid w:val="000C43C5"/>
    <w:rsid w:val="000C658F"/>
    <w:rsid w:val="000C67FE"/>
    <w:rsid w:val="000C6A94"/>
    <w:rsid w:val="000D06BC"/>
    <w:rsid w:val="000D2123"/>
    <w:rsid w:val="000D2866"/>
    <w:rsid w:val="000D3387"/>
    <w:rsid w:val="000D37A6"/>
    <w:rsid w:val="000D4170"/>
    <w:rsid w:val="000D46C8"/>
    <w:rsid w:val="000D481D"/>
    <w:rsid w:val="000D5E49"/>
    <w:rsid w:val="000D687C"/>
    <w:rsid w:val="000D7D92"/>
    <w:rsid w:val="000E01B7"/>
    <w:rsid w:val="000E01EC"/>
    <w:rsid w:val="000E07D0"/>
    <w:rsid w:val="000E0A69"/>
    <w:rsid w:val="000E0DF0"/>
    <w:rsid w:val="000E1858"/>
    <w:rsid w:val="000E3748"/>
    <w:rsid w:val="000E5D87"/>
    <w:rsid w:val="000E6F11"/>
    <w:rsid w:val="000E74BB"/>
    <w:rsid w:val="000E7599"/>
    <w:rsid w:val="000E779D"/>
    <w:rsid w:val="000E7C59"/>
    <w:rsid w:val="000F074F"/>
    <w:rsid w:val="000F1D01"/>
    <w:rsid w:val="000F22A3"/>
    <w:rsid w:val="000F3042"/>
    <w:rsid w:val="000F324E"/>
    <w:rsid w:val="000F41F1"/>
    <w:rsid w:val="000F522E"/>
    <w:rsid w:val="000F66EF"/>
    <w:rsid w:val="000F693E"/>
    <w:rsid w:val="000F7AF0"/>
    <w:rsid w:val="000F7E5B"/>
    <w:rsid w:val="000F7F74"/>
    <w:rsid w:val="00101E78"/>
    <w:rsid w:val="0010279D"/>
    <w:rsid w:val="001038E2"/>
    <w:rsid w:val="00104068"/>
    <w:rsid w:val="00104C8B"/>
    <w:rsid w:val="001058FC"/>
    <w:rsid w:val="00106223"/>
    <w:rsid w:val="001062E8"/>
    <w:rsid w:val="00106653"/>
    <w:rsid w:val="0010697A"/>
    <w:rsid w:val="00107F99"/>
    <w:rsid w:val="001110A2"/>
    <w:rsid w:val="0011174C"/>
    <w:rsid w:val="001125ED"/>
    <w:rsid w:val="00113182"/>
    <w:rsid w:val="001133A3"/>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38B"/>
    <w:rsid w:val="00132A39"/>
    <w:rsid w:val="001332B5"/>
    <w:rsid w:val="00133B5A"/>
    <w:rsid w:val="00134034"/>
    <w:rsid w:val="001344F6"/>
    <w:rsid w:val="00134624"/>
    <w:rsid w:val="0013470A"/>
    <w:rsid w:val="001349CD"/>
    <w:rsid w:val="00134CFA"/>
    <w:rsid w:val="001357BA"/>
    <w:rsid w:val="00136EA9"/>
    <w:rsid w:val="001370BE"/>
    <w:rsid w:val="00137C7B"/>
    <w:rsid w:val="00140871"/>
    <w:rsid w:val="0014176E"/>
    <w:rsid w:val="0014195E"/>
    <w:rsid w:val="00141F56"/>
    <w:rsid w:val="00142116"/>
    <w:rsid w:val="001435AA"/>
    <w:rsid w:val="00143DC6"/>
    <w:rsid w:val="00144442"/>
    <w:rsid w:val="0014482D"/>
    <w:rsid w:val="001453C8"/>
    <w:rsid w:val="00145599"/>
    <w:rsid w:val="001456E1"/>
    <w:rsid w:val="00145BD3"/>
    <w:rsid w:val="00145CE4"/>
    <w:rsid w:val="00145D6B"/>
    <w:rsid w:val="00151992"/>
    <w:rsid w:val="001526B6"/>
    <w:rsid w:val="00156462"/>
    <w:rsid w:val="001575DF"/>
    <w:rsid w:val="001576E5"/>
    <w:rsid w:val="0016060A"/>
    <w:rsid w:val="00160989"/>
    <w:rsid w:val="00160DC5"/>
    <w:rsid w:val="001616B1"/>
    <w:rsid w:val="00161F7A"/>
    <w:rsid w:val="00162A2F"/>
    <w:rsid w:val="001638B9"/>
    <w:rsid w:val="00164509"/>
    <w:rsid w:val="001652C0"/>
    <w:rsid w:val="001657FA"/>
    <w:rsid w:val="00165CBE"/>
    <w:rsid w:val="00165ECE"/>
    <w:rsid w:val="001675EE"/>
    <w:rsid w:val="00170349"/>
    <w:rsid w:val="00170D2E"/>
    <w:rsid w:val="00171437"/>
    <w:rsid w:val="00171A06"/>
    <w:rsid w:val="00172454"/>
    <w:rsid w:val="00172756"/>
    <w:rsid w:val="00172E48"/>
    <w:rsid w:val="0017397E"/>
    <w:rsid w:val="00173A02"/>
    <w:rsid w:val="00173C05"/>
    <w:rsid w:val="001740A0"/>
    <w:rsid w:val="00174101"/>
    <w:rsid w:val="00174849"/>
    <w:rsid w:val="00174C3B"/>
    <w:rsid w:val="0017520B"/>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909A3"/>
    <w:rsid w:val="00192465"/>
    <w:rsid w:val="001927B9"/>
    <w:rsid w:val="0019311D"/>
    <w:rsid w:val="0019324D"/>
    <w:rsid w:val="001934C4"/>
    <w:rsid w:val="00193523"/>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7C2F"/>
    <w:rsid w:val="001B1ABA"/>
    <w:rsid w:val="001B1ADB"/>
    <w:rsid w:val="001B1E28"/>
    <w:rsid w:val="001B1F45"/>
    <w:rsid w:val="001B276A"/>
    <w:rsid w:val="001B2A2E"/>
    <w:rsid w:val="001B32F2"/>
    <w:rsid w:val="001B3571"/>
    <w:rsid w:val="001B3866"/>
    <w:rsid w:val="001B390B"/>
    <w:rsid w:val="001B57E5"/>
    <w:rsid w:val="001B5A97"/>
    <w:rsid w:val="001B5BAE"/>
    <w:rsid w:val="001B6100"/>
    <w:rsid w:val="001B74F2"/>
    <w:rsid w:val="001B7B9A"/>
    <w:rsid w:val="001C0032"/>
    <w:rsid w:val="001C0578"/>
    <w:rsid w:val="001C078B"/>
    <w:rsid w:val="001C0D9C"/>
    <w:rsid w:val="001C14E5"/>
    <w:rsid w:val="001C239A"/>
    <w:rsid w:val="001C26FF"/>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1589"/>
    <w:rsid w:val="001E1B08"/>
    <w:rsid w:val="001E2964"/>
    <w:rsid w:val="001E2ACC"/>
    <w:rsid w:val="001E3ADC"/>
    <w:rsid w:val="001E46D7"/>
    <w:rsid w:val="001E4726"/>
    <w:rsid w:val="001E5250"/>
    <w:rsid w:val="001E6CBB"/>
    <w:rsid w:val="001E6FC8"/>
    <w:rsid w:val="001E7A9E"/>
    <w:rsid w:val="001E7CEE"/>
    <w:rsid w:val="001E7D7D"/>
    <w:rsid w:val="001F03A2"/>
    <w:rsid w:val="001F1104"/>
    <w:rsid w:val="001F1706"/>
    <w:rsid w:val="001F1785"/>
    <w:rsid w:val="001F1914"/>
    <w:rsid w:val="001F227C"/>
    <w:rsid w:val="001F252E"/>
    <w:rsid w:val="001F3076"/>
    <w:rsid w:val="001F38A5"/>
    <w:rsid w:val="001F3AA0"/>
    <w:rsid w:val="001F3EBA"/>
    <w:rsid w:val="001F46DA"/>
    <w:rsid w:val="001F581F"/>
    <w:rsid w:val="001F5A81"/>
    <w:rsid w:val="001F642F"/>
    <w:rsid w:val="001F7361"/>
    <w:rsid w:val="002000F1"/>
    <w:rsid w:val="00201172"/>
    <w:rsid w:val="002024F2"/>
    <w:rsid w:val="00202C2E"/>
    <w:rsid w:val="00202D25"/>
    <w:rsid w:val="002034FA"/>
    <w:rsid w:val="00203AC4"/>
    <w:rsid w:val="00203D2F"/>
    <w:rsid w:val="00205591"/>
    <w:rsid w:val="00205FAC"/>
    <w:rsid w:val="002076F1"/>
    <w:rsid w:val="002077BE"/>
    <w:rsid w:val="0021007D"/>
    <w:rsid w:val="00210524"/>
    <w:rsid w:val="0021088D"/>
    <w:rsid w:val="00210962"/>
    <w:rsid w:val="00211828"/>
    <w:rsid w:val="0021189D"/>
    <w:rsid w:val="00211CF7"/>
    <w:rsid w:val="002153EF"/>
    <w:rsid w:val="00216871"/>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62AE"/>
    <w:rsid w:val="0023674C"/>
    <w:rsid w:val="00237340"/>
    <w:rsid w:val="002374EE"/>
    <w:rsid w:val="00237BC4"/>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A23"/>
    <w:rsid w:val="00250BF8"/>
    <w:rsid w:val="00251624"/>
    <w:rsid w:val="00252222"/>
    <w:rsid w:val="002527B6"/>
    <w:rsid w:val="002528D6"/>
    <w:rsid w:val="002530B6"/>
    <w:rsid w:val="00253D50"/>
    <w:rsid w:val="00254CD1"/>
    <w:rsid w:val="00254F4B"/>
    <w:rsid w:val="00255E1E"/>
    <w:rsid w:val="002565E4"/>
    <w:rsid w:val="002566AE"/>
    <w:rsid w:val="00257451"/>
    <w:rsid w:val="00260E64"/>
    <w:rsid w:val="0026205F"/>
    <w:rsid w:val="0026291C"/>
    <w:rsid w:val="00263423"/>
    <w:rsid w:val="00263F59"/>
    <w:rsid w:val="00265907"/>
    <w:rsid w:val="002659B6"/>
    <w:rsid w:val="00265C6F"/>
    <w:rsid w:val="0026670A"/>
    <w:rsid w:val="00267933"/>
    <w:rsid w:val="00270430"/>
    <w:rsid w:val="00270BF2"/>
    <w:rsid w:val="00272797"/>
    <w:rsid w:val="00272956"/>
    <w:rsid w:val="00272990"/>
    <w:rsid w:val="0027321B"/>
    <w:rsid w:val="002748FA"/>
    <w:rsid w:val="00274F68"/>
    <w:rsid w:val="002760C2"/>
    <w:rsid w:val="00277765"/>
    <w:rsid w:val="00277B2B"/>
    <w:rsid w:val="00280DEF"/>
    <w:rsid w:val="002812A1"/>
    <w:rsid w:val="002816FD"/>
    <w:rsid w:val="00281DE1"/>
    <w:rsid w:val="002831F0"/>
    <w:rsid w:val="00283597"/>
    <w:rsid w:val="00285270"/>
    <w:rsid w:val="0028699B"/>
    <w:rsid w:val="00287BB8"/>
    <w:rsid w:val="0029074D"/>
    <w:rsid w:val="00290CF1"/>
    <w:rsid w:val="0029166C"/>
    <w:rsid w:val="002919A3"/>
    <w:rsid w:val="0029212E"/>
    <w:rsid w:val="00295EA1"/>
    <w:rsid w:val="00296DCC"/>
    <w:rsid w:val="00297BD1"/>
    <w:rsid w:val="00297F05"/>
    <w:rsid w:val="002A01C4"/>
    <w:rsid w:val="002A118B"/>
    <w:rsid w:val="002A1401"/>
    <w:rsid w:val="002A1743"/>
    <w:rsid w:val="002A1C4E"/>
    <w:rsid w:val="002A262F"/>
    <w:rsid w:val="002A4267"/>
    <w:rsid w:val="002A4B00"/>
    <w:rsid w:val="002A5BB2"/>
    <w:rsid w:val="002A66B4"/>
    <w:rsid w:val="002A6835"/>
    <w:rsid w:val="002A7838"/>
    <w:rsid w:val="002A7A2C"/>
    <w:rsid w:val="002B04E9"/>
    <w:rsid w:val="002B1356"/>
    <w:rsid w:val="002B3048"/>
    <w:rsid w:val="002B33D7"/>
    <w:rsid w:val="002B3890"/>
    <w:rsid w:val="002B3B80"/>
    <w:rsid w:val="002B4353"/>
    <w:rsid w:val="002B4355"/>
    <w:rsid w:val="002B50E7"/>
    <w:rsid w:val="002B6593"/>
    <w:rsid w:val="002B6B5E"/>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E1A"/>
    <w:rsid w:val="002E40D8"/>
    <w:rsid w:val="002E48DD"/>
    <w:rsid w:val="002E6BA4"/>
    <w:rsid w:val="002F04BA"/>
    <w:rsid w:val="002F0B0E"/>
    <w:rsid w:val="002F0EAD"/>
    <w:rsid w:val="002F1B7A"/>
    <w:rsid w:val="002F1E6D"/>
    <w:rsid w:val="002F1FA7"/>
    <w:rsid w:val="002F2AB2"/>
    <w:rsid w:val="002F326E"/>
    <w:rsid w:val="002F3425"/>
    <w:rsid w:val="002F41F9"/>
    <w:rsid w:val="002F5B17"/>
    <w:rsid w:val="002F695D"/>
    <w:rsid w:val="002F7209"/>
    <w:rsid w:val="002F750D"/>
    <w:rsid w:val="0030100E"/>
    <w:rsid w:val="003011F1"/>
    <w:rsid w:val="00301DBF"/>
    <w:rsid w:val="00302089"/>
    <w:rsid w:val="003031F9"/>
    <w:rsid w:val="00303EAB"/>
    <w:rsid w:val="0030432B"/>
    <w:rsid w:val="00304530"/>
    <w:rsid w:val="00304C1B"/>
    <w:rsid w:val="00304E78"/>
    <w:rsid w:val="00305D52"/>
    <w:rsid w:val="00306AEC"/>
    <w:rsid w:val="0030707F"/>
    <w:rsid w:val="00307F30"/>
    <w:rsid w:val="003117A4"/>
    <w:rsid w:val="00311CB5"/>
    <w:rsid w:val="00312EFD"/>
    <w:rsid w:val="00314711"/>
    <w:rsid w:val="00314E7B"/>
    <w:rsid w:val="00314EDE"/>
    <w:rsid w:val="00315380"/>
    <w:rsid w:val="00315E65"/>
    <w:rsid w:val="00315F2B"/>
    <w:rsid w:val="0031714C"/>
    <w:rsid w:val="003174A0"/>
    <w:rsid w:val="00320240"/>
    <w:rsid w:val="00320346"/>
    <w:rsid w:val="00321757"/>
    <w:rsid w:val="003219F4"/>
    <w:rsid w:val="00321C0C"/>
    <w:rsid w:val="00322088"/>
    <w:rsid w:val="00323BCF"/>
    <w:rsid w:val="003243AD"/>
    <w:rsid w:val="003246E5"/>
    <w:rsid w:val="00324F99"/>
    <w:rsid w:val="0032503F"/>
    <w:rsid w:val="00325326"/>
    <w:rsid w:val="0032547B"/>
    <w:rsid w:val="00325B2E"/>
    <w:rsid w:val="00326A41"/>
    <w:rsid w:val="00326B5B"/>
    <w:rsid w:val="00327023"/>
    <w:rsid w:val="003271A7"/>
    <w:rsid w:val="00327431"/>
    <w:rsid w:val="00330ABC"/>
    <w:rsid w:val="00330D07"/>
    <w:rsid w:val="00331664"/>
    <w:rsid w:val="00331CAB"/>
    <w:rsid w:val="00331EBE"/>
    <w:rsid w:val="00334499"/>
    <w:rsid w:val="003352D6"/>
    <w:rsid w:val="0033669C"/>
    <w:rsid w:val="00336FB0"/>
    <w:rsid w:val="003377C3"/>
    <w:rsid w:val="00340C5A"/>
    <w:rsid w:val="00341A6B"/>
    <w:rsid w:val="00341DEA"/>
    <w:rsid w:val="00342A1B"/>
    <w:rsid w:val="003430C9"/>
    <w:rsid w:val="0034450C"/>
    <w:rsid w:val="00344D67"/>
    <w:rsid w:val="00345BFE"/>
    <w:rsid w:val="00346DC4"/>
    <w:rsid w:val="0034790C"/>
    <w:rsid w:val="00350D87"/>
    <w:rsid w:val="00351345"/>
    <w:rsid w:val="00351C5F"/>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67D8"/>
    <w:rsid w:val="00376E03"/>
    <w:rsid w:val="003771A9"/>
    <w:rsid w:val="00377E84"/>
    <w:rsid w:val="003835AE"/>
    <w:rsid w:val="003849C6"/>
    <w:rsid w:val="003852BC"/>
    <w:rsid w:val="00385A6E"/>
    <w:rsid w:val="00385C15"/>
    <w:rsid w:val="00386001"/>
    <w:rsid w:val="00387275"/>
    <w:rsid w:val="00387527"/>
    <w:rsid w:val="00390726"/>
    <w:rsid w:val="003908A8"/>
    <w:rsid w:val="00390D3E"/>
    <w:rsid w:val="00390F9C"/>
    <w:rsid w:val="003914A2"/>
    <w:rsid w:val="0039172F"/>
    <w:rsid w:val="003929B7"/>
    <w:rsid w:val="003931C8"/>
    <w:rsid w:val="0039492C"/>
    <w:rsid w:val="00394C30"/>
    <w:rsid w:val="00394E75"/>
    <w:rsid w:val="0039634D"/>
    <w:rsid w:val="0039690C"/>
    <w:rsid w:val="0039718D"/>
    <w:rsid w:val="0039762F"/>
    <w:rsid w:val="003A00B4"/>
    <w:rsid w:val="003A03A2"/>
    <w:rsid w:val="003A06A6"/>
    <w:rsid w:val="003A14B2"/>
    <w:rsid w:val="003A2866"/>
    <w:rsid w:val="003A44FC"/>
    <w:rsid w:val="003A68EE"/>
    <w:rsid w:val="003A6A56"/>
    <w:rsid w:val="003A7103"/>
    <w:rsid w:val="003A7C02"/>
    <w:rsid w:val="003B1FE7"/>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207A"/>
    <w:rsid w:val="003C23E4"/>
    <w:rsid w:val="003C46EE"/>
    <w:rsid w:val="003C4B87"/>
    <w:rsid w:val="003C512A"/>
    <w:rsid w:val="003C5BDB"/>
    <w:rsid w:val="003C6850"/>
    <w:rsid w:val="003C69B1"/>
    <w:rsid w:val="003C71A6"/>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4A7"/>
    <w:rsid w:val="003E14AF"/>
    <w:rsid w:val="003E1501"/>
    <w:rsid w:val="003E1784"/>
    <w:rsid w:val="003E3A4B"/>
    <w:rsid w:val="003E4CBD"/>
    <w:rsid w:val="003E4E79"/>
    <w:rsid w:val="003E5F60"/>
    <w:rsid w:val="003E6993"/>
    <w:rsid w:val="003E6BA3"/>
    <w:rsid w:val="003F0EFC"/>
    <w:rsid w:val="003F1858"/>
    <w:rsid w:val="003F1869"/>
    <w:rsid w:val="003F3C6C"/>
    <w:rsid w:val="003F446B"/>
    <w:rsid w:val="003F58A4"/>
    <w:rsid w:val="003F60C0"/>
    <w:rsid w:val="004017E5"/>
    <w:rsid w:val="00401A6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88D"/>
    <w:rsid w:val="00416D15"/>
    <w:rsid w:val="004174A1"/>
    <w:rsid w:val="00421417"/>
    <w:rsid w:val="00422217"/>
    <w:rsid w:val="004223AF"/>
    <w:rsid w:val="0042245E"/>
    <w:rsid w:val="00423739"/>
    <w:rsid w:val="00423D6B"/>
    <w:rsid w:val="004241C5"/>
    <w:rsid w:val="00424DF6"/>
    <w:rsid w:val="00425637"/>
    <w:rsid w:val="00427146"/>
    <w:rsid w:val="004271E5"/>
    <w:rsid w:val="004275A3"/>
    <w:rsid w:val="00427BBA"/>
    <w:rsid w:val="00427D0A"/>
    <w:rsid w:val="0043084B"/>
    <w:rsid w:val="004308B3"/>
    <w:rsid w:val="00431D7D"/>
    <w:rsid w:val="00433363"/>
    <w:rsid w:val="00433AD2"/>
    <w:rsid w:val="00433EA5"/>
    <w:rsid w:val="00433FBA"/>
    <w:rsid w:val="004357CB"/>
    <w:rsid w:val="00436872"/>
    <w:rsid w:val="00437302"/>
    <w:rsid w:val="00437566"/>
    <w:rsid w:val="0044045A"/>
    <w:rsid w:val="00440557"/>
    <w:rsid w:val="00440694"/>
    <w:rsid w:val="00440892"/>
    <w:rsid w:val="004418D0"/>
    <w:rsid w:val="0044191B"/>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48F1"/>
    <w:rsid w:val="00455375"/>
    <w:rsid w:val="00456249"/>
    <w:rsid w:val="004563DB"/>
    <w:rsid w:val="0045796D"/>
    <w:rsid w:val="00457BCE"/>
    <w:rsid w:val="00460EA9"/>
    <w:rsid w:val="0046108C"/>
    <w:rsid w:val="0046171A"/>
    <w:rsid w:val="004624C0"/>
    <w:rsid w:val="00462E53"/>
    <w:rsid w:val="00464286"/>
    <w:rsid w:val="00464CA2"/>
    <w:rsid w:val="00465223"/>
    <w:rsid w:val="00465709"/>
    <w:rsid w:val="00465FD1"/>
    <w:rsid w:val="004662F1"/>
    <w:rsid w:val="00467DC3"/>
    <w:rsid w:val="00467E10"/>
    <w:rsid w:val="0047091C"/>
    <w:rsid w:val="00471092"/>
    <w:rsid w:val="00474619"/>
    <w:rsid w:val="00475230"/>
    <w:rsid w:val="004764F3"/>
    <w:rsid w:val="00476EB4"/>
    <w:rsid w:val="00480223"/>
    <w:rsid w:val="00480B55"/>
    <w:rsid w:val="00480BFD"/>
    <w:rsid w:val="00481EF2"/>
    <w:rsid w:val="00482370"/>
    <w:rsid w:val="00483EC7"/>
    <w:rsid w:val="00485D62"/>
    <w:rsid w:val="004861E0"/>
    <w:rsid w:val="00486D65"/>
    <w:rsid w:val="004902C8"/>
    <w:rsid w:val="004907B9"/>
    <w:rsid w:val="00491E83"/>
    <w:rsid w:val="004926AD"/>
    <w:rsid w:val="004928EF"/>
    <w:rsid w:val="00492959"/>
    <w:rsid w:val="00493099"/>
    <w:rsid w:val="00493F65"/>
    <w:rsid w:val="00495202"/>
    <w:rsid w:val="00495F27"/>
    <w:rsid w:val="00496500"/>
    <w:rsid w:val="004970A4"/>
    <w:rsid w:val="00497B78"/>
    <w:rsid w:val="004A0574"/>
    <w:rsid w:val="004A1F0E"/>
    <w:rsid w:val="004A1F17"/>
    <w:rsid w:val="004A31C5"/>
    <w:rsid w:val="004A3C73"/>
    <w:rsid w:val="004A4690"/>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B6D84"/>
    <w:rsid w:val="004C18F8"/>
    <w:rsid w:val="004C1F6B"/>
    <w:rsid w:val="004C2A64"/>
    <w:rsid w:val="004C337C"/>
    <w:rsid w:val="004C3868"/>
    <w:rsid w:val="004C4487"/>
    <w:rsid w:val="004C62A8"/>
    <w:rsid w:val="004C6328"/>
    <w:rsid w:val="004C706A"/>
    <w:rsid w:val="004D12F1"/>
    <w:rsid w:val="004D1F2E"/>
    <w:rsid w:val="004D26B0"/>
    <w:rsid w:val="004D2914"/>
    <w:rsid w:val="004D2C4B"/>
    <w:rsid w:val="004D2C62"/>
    <w:rsid w:val="004D32B6"/>
    <w:rsid w:val="004D400F"/>
    <w:rsid w:val="004D4EB0"/>
    <w:rsid w:val="004D53DA"/>
    <w:rsid w:val="004D572E"/>
    <w:rsid w:val="004D5885"/>
    <w:rsid w:val="004D6361"/>
    <w:rsid w:val="004D6B56"/>
    <w:rsid w:val="004D781B"/>
    <w:rsid w:val="004E0532"/>
    <w:rsid w:val="004E0E21"/>
    <w:rsid w:val="004E1D55"/>
    <w:rsid w:val="004E1D7B"/>
    <w:rsid w:val="004E1EE6"/>
    <w:rsid w:val="004E2BB3"/>
    <w:rsid w:val="004E2DFD"/>
    <w:rsid w:val="004E30D1"/>
    <w:rsid w:val="004E3491"/>
    <w:rsid w:val="004E43A3"/>
    <w:rsid w:val="004E4524"/>
    <w:rsid w:val="004E45C6"/>
    <w:rsid w:val="004E508B"/>
    <w:rsid w:val="004E53C5"/>
    <w:rsid w:val="004E5D55"/>
    <w:rsid w:val="004E5D67"/>
    <w:rsid w:val="004E6006"/>
    <w:rsid w:val="004E6046"/>
    <w:rsid w:val="004E7606"/>
    <w:rsid w:val="004E7A1B"/>
    <w:rsid w:val="004F0707"/>
    <w:rsid w:val="004F0775"/>
    <w:rsid w:val="004F123F"/>
    <w:rsid w:val="004F1614"/>
    <w:rsid w:val="004F1715"/>
    <w:rsid w:val="004F2058"/>
    <w:rsid w:val="004F279F"/>
    <w:rsid w:val="004F5757"/>
    <w:rsid w:val="004F6A74"/>
    <w:rsid w:val="004F7958"/>
    <w:rsid w:val="004F7AFE"/>
    <w:rsid w:val="00500E82"/>
    <w:rsid w:val="00501629"/>
    <w:rsid w:val="0050274E"/>
    <w:rsid w:val="0050299B"/>
    <w:rsid w:val="00502D69"/>
    <w:rsid w:val="00503107"/>
    <w:rsid w:val="00503DF6"/>
    <w:rsid w:val="005040FA"/>
    <w:rsid w:val="0050455B"/>
    <w:rsid w:val="0050493B"/>
    <w:rsid w:val="00504A5D"/>
    <w:rsid w:val="00505E05"/>
    <w:rsid w:val="00505F36"/>
    <w:rsid w:val="00506616"/>
    <w:rsid w:val="00507116"/>
    <w:rsid w:val="005100C1"/>
    <w:rsid w:val="00510247"/>
    <w:rsid w:val="0051058E"/>
    <w:rsid w:val="00510AF6"/>
    <w:rsid w:val="00510D81"/>
    <w:rsid w:val="00511238"/>
    <w:rsid w:val="005125A6"/>
    <w:rsid w:val="005128EC"/>
    <w:rsid w:val="005142DA"/>
    <w:rsid w:val="00514813"/>
    <w:rsid w:val="00515648"/>
    <w:rsid w:val="005158B5"/>
    <w:rsid w:val="00516730"/>
    <w:rsid w:val="0051677A"/>
    <w:rsid w:val="00520244"/>
    <w:rsid w:val="00520BA6"/>
    <w:rsid w:val="005213DF"/>
    <w:rsid w:val="00521A12"/>
    <w:rsid w:val="0052219E"/>
    <w:rsid w:val="005229C1"/>
    <w:rsid w:val="00522B00"/>
    <w:rsid w:val="00523A9F"/>
    <w:rsid w:val="00523DBB"/>
    <w:rsid w:val="00524E0D"/>
    <w:rsid w:val="00525BAB"/>
    <w:rsid w:val="0052740C"/>
    <w:rsid w:val="00527665"/>
    <w:rsid w:val="00527953"/>
    <w:rsid w:val="00530EED"/>
    <w:rsid w:val="00531035"/>
    <w:rsid w:val="0053141C"/>
    <w:rsid w:val="005315C3"/>
    <w:rsid w:val="005338E3"/>
    <w:rsid w:val="00533BD4"/>
    <w:rsid w:val="00534596"/>
    <w:rsid w:val="0053467B"/>
    <w:rsid w:val="00535831"/>
    <w:rsid w:val="00535B2B"/>
    <w:rsid w:val="00536175"/>
    <w:rsid w:val="005367CF"/>
    <w:rsid w:val="00537293"/>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F90"/>
    <w:rsid w:val="005850BC"/>
    <w:rsid w:val="00585448"/>
    <w:rsid w:val="00586410"/>
    <w:rsid w:val="00586A27"/>
    <w:rsid w:val="00587D0E"/>
    <w:rsid w:val="00590462"/>
    <w:rsid w:val="00591D3A"/>
    <w:rsid w:val="0059303E"/>
    <w:rsid w:val="00594C63"/>
    <w:rsid w:val="00595FD7"/>
    <w:rsid w:val="005971E7"/>
    <w:rsid w:val="005973C7"/>
    <w:rsid w:val="00597D0B"/>
    <w:rsid w:val="005A180A"/>
    <w:rsid w:val="005A322D"/>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6F1"/>
    <w:rsid w:val="005B65FA"/>
    <w:rsid w:val="005B67F4"/>
    <w:rsid w:val="005B6F9E"/>
    <w:rsid w:val="005B781B"/>
    <w:rsid w:val="005B78E1"/>
    <w:rsid w:val="005C01CC"/>
    <w:rsid w:val="005C0FC0"/>
    <w:rsid w:val="005C1BD1"/>
    <w:rsid w:val="005C2636"/>
    <w:rsid w:val="005C3507"/>
    <w:rsid w:val="005C4197"/>
    <w:rsid w:val="005C48B8"/>
    <w:rsid w:val="005C4F8F"/>
    <w:rsid w:val="005C5090"/>
    <w:rsid w:val="005C7147"/>
    <w:rsid w:val="005C7C16"/>
    <w:rsid w:val="005D029E"/>
    <w:rsid w:val="005D04F9"/>
    <w:rsid w:val="005D057A"/>
    <w:rsid w:val="005D19C0"/>
    <w:rsid w:val="005D2476"/>
    <w:rsid w:val="005D350B"/>
    <w:rsid w:val="005D496B"/>
    <w:rsid w:val="005D5615"/>
    <w:rsid w:val="005D66CE"/>
    <w:rsid w:val="005D78FC"/>
    <w:rsid w:val="005E034B"/>
    <w:rsid w:val="005E0F50"/>
    <w:rsid w:val="005E13F6"/>
    <w:rsid w:val="005E2157"/>
    <w:rsid w:val="005E24CC"/>
    <w:rsid w:val="005E27EC"/>
    <w:rsid w:val="005E3FC0"/>
    <w:rsid w:val="005E438A"/>
    <w:rsid w:val="005E70DF"/>
    <w:rsid w:val="005E792F"/>
    <w:rsid w:val="005F02C4"/>
    <w:rsid w:val="005F0992"/>
    <w:rsid w:val="005F0D80"/>
    <w:rsid w:val="005F0E65"/>
    <w:rsid w:val="005F1E2F"/>
    <w:rsid w:val="005F226B"/>
    <w:rsid w:val="005F2517"/>
    <w:rsid w:val="005F4BD1"/>
    <w:rsid w:val="005F50D3"/>
    <w:rsid w:val="005F5291"/>
    <w:rsid w:val="005F580B"/>
    <w:rsid w:val="005F5829"/>
    <w:rsid w:val="005F5B84"/>
    <w:rsid w:val="005F602A"/>
    <w:rsid w:val="005F61B0"/>
    <w:rsid w:val="005F6483"/>
    <w:rsid w:val="005F7295"/>
    <w:rsid w:val="005F74B0"/>
    <w:rsid w:val="005F7D25"/>
    <w:rsid w:val="005F7E41"/>
    <w:rsid w:val="006003B6"/>
    <w:rsid w:val="00601CD8"/>
    <w:rsid w:val="006023D3"/>
    <w:rsid w:val="006024D7"/>
    <w:rsid w:val="0060431C"/>
    <w:rsid w:val="00604415"/>
    <w:rsid w:val="00604448"/>
    <w:rsid w:val="0060482E"/>
    <w:rsid w:val="0060492F"/>
    <w:rsid w:val="006059B7"/>
    <w:rsid w:val="00605CCD"/>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696E"/>
    <w:rsid w:val="00617D57"/>
    <w:rsid w:val="00617EBE"/>
    <w:rsid w:val="0062175D"/>
    <w:rsid w:val="00621BC9"/>
    <w:rsid w:val="00621DBA"/>
    <w:rsid w:val="00622173"/>
    <w:rsid w:val="006224BE"/>
    <w:rsid w:val="00624DC6"/>
    <w:rsid w:val="00624DE3"/>
    <w:rsid w:val="006260CF"/>
    <w:rsid w:val="00627220"/>
    <w:rsid w:val="006272EB"/>
    <w:rsid w:val="00630A71"/>
    <w:rsid w:val="0063150A"/>
    <w:rsid w:val="00631520"/>
    <w:rsid w:val="00631781"/>
    <w:rsid w:val="00631E57"/>
    <w:rsid w:val="0063217D"/>
    <w:rsid w:val="006329DE"/>
    <w:rsid w:val="00633590"/>
    <w:rsid w:val="00633DAB"/>
    <w:rsid w:val="006340A7"/>
    <w:rsid w:val="006341F5"/>
    <w:rsid w:val="00634390"/>
    <w:rsid w:val="00634896"/>
    <w:rsid w:val="00636C27"/>
    <w:rsid w:val="00637F0C"/>
    <w:rsid w:val="00640269"/>
    <w:rsid w:val="00640BE4"/>
    <w:rsid w:val="006411AB"/>
    <w:rsid w:val="00642204"/>
    <w:rsid w:val="006435B8"/>
    <w:rsid w:val="00643921"/>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C83"/>
    <w:rsid w:val="00667487"/>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5DB8"/>
    <w:rsid w:val="006905AC"/>
    <w:rsid w:val="00690BB2"/>
    <w:rsid w:val="00692966"/>
    <w:rsid w:val="00692BAE"/>
    <w:rsid w:val="0069304B"/>
    <w:rsid w:val="006936EA"/>
    <w:rsid w:val="00693792"/>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7112"/>
    <w:rsid w:val="006A7303"/>
    <w:rsid w:val="006A7AEE"/>
    <w:rsid w:val="006B0700"/>
    <w:rsid w:val="006B0A08"/>
    <w:rsid w:val="006B0CA7"/>
    <w:rsid w:val="006B1FBE"/>
    <w:rsid w:val="006B238A"/>
    <w:rsid w:val="006B29BB"/>
    <w:rsid w:val="006B3D7A"/>
    <w:rsid w:val="006B3FE6"/>
    <w:rsid w:val="006B5F99"/>
    <w:rsid w:val="006B6DE4"/>
    <w:rsid w:val="006B72D7"/>
    <w:rsid w:val="006B7E14"/>
    <w:rsid w:val="006C073D"/>
    <w:rsid w:val="006C1658"/>
    <w:rsid w:val="006C24D4"/>
    <w:rsid w:val="006C2827"/>
    <w:rsid w:val="006C2A2C"/>
    <w:rsid w:val="006C4533"/>
    <w:rsid w:val="006C4EA5"/>
    <w:rsid w:val="006C543A"/>
    <w:rsid w:val="006C6BCA"/>
    <w:rsid w:val="006C7C1C"/>
    <w:rsid w:val="006D1494"/>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D30"/>
    <w:rsid w:val="006F1E85"/>
    <w:rsid w:val="006F1FA8"/>
    <w:rsid w:val="006F2621"/>
    <w:rsid w:val="006F286E"/>
    <w:rsid w:val="006F344E"/>
    <w:rsid w:val="006F3C5F"/>
    <w:rsid w:val="006F4542"/>
    <w:rsid w:val="006F5678"/>
    <w:rsid w:val="006F5777"/>
    <w:rsid w:val="006F64A2"/>
    <w:rsid w:val="006F6937"/>
    <w:rsid w:val="006F7DB4"/>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5DB"/>
    <w:rsid w:val="00717A39"/>
    <w:rsid w:val="007215F2"/>
    <w:rsid w:val="00721B9E"/>
    <w:rsid w:val="00721E37"/>
    <w:rsid w:val="0072230B"/>
    <w:rsid w:val="0072360D"/>
    <w:rsid w:val="007236AF"/>
    <w:rsid w:val="00723AAA"/>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1FA1"/>
    <w:rsid w:val="00743FD7"/>
    <w:rsid w:val="0074408B"/>
    <w:rsid w:val="0074447E"/>
    <w:rsid w:val="0074483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4FCE"/>
    <w:rsid w:val="007554CE"/>
    <w:rsid w:val="0075558E"/>
    <w:rsid w:val="007576A5"/>
    <w:rsid w:val="0075794E"/>
    <w:rsid w:val="0076016D"/>
    <w:rsid w:val="0076053C"/>
    <w:rsid w:val="00760B9E"/>
    <w:rsid w:val="007620B6"/>
    <w:rsid w:val="00766147"/>
    <w:rsid w:val="0076687C"/>
    <w:rsid w:val="0076691D"/>
    <w:rsid w:val="007676C2"/>
    <w:rsid w:val="00767B57"/>
    <w:rsid w:val="0077086A"/>
    <w:rsid w:val="00770FA5"/>
    <w:rsid w:val="007721B0"/>
    <w:rsid w:val="0077251C"/>
    <w:rsid w:val="007725BE"/>
    <w:rsid w:val="00772C6C"/>
    <w:rsid w:val="00773A01"/>
    <w:rsid w:val="00773E67"/>
    <w:rsid w:val="007743A7"/>
    <w:rsid w:val="00774D3D"/>
    <w:rsid w:val="00774D9E"/>
    <w:rsid w:val="00774FB4"/>
    <w:rsid w:val="00775936"/>
    <w:rsid w:val="00776282"/>
    <w:rsid w:val="00780C98"/>
    <w:rsid w:val="0078114A"/>
    <w:rsid w:val="007811C7"/>
    <w:rsid w:val="00781FC0"/>
    <w:rsid w:val="007824D3"/>
    <w:rsid w:val="00782946"/>
    <w:rsid w:val="00782E22"/>
    <w:rsid w:val="00783E03"/>
    <w:rsid w:val="0078425D"/>
    <w:rsid w:val="007846F5"/>
    <w:rsid w:val="007852F3"/>
    <w:rsid w:val="0078576C"/>
    <w:rsid w:val="007861CA"/>
    <w:rsid w:val="00786FDB"/>
    <w:rsid w:val="0078702A"/>
    <w:rsid w:val="00790378"/>
    <w:rsid w:val="00790E89"/>
    <w:rsid w:val="00791214"/>
    <w:rsid w:val="00791F59"/>
    <w:rsid w:val="00792344"/>
    <w:rsid w:val="007924E0"/>
    <w:rsid w:val="00792C0E"/>
    <w:rsid w:val="0079402D"/>
    <w:rsid w:val="00794981"/>
    <w:rsid w:val="00794C46"/>
    <w:rsid w:val="0079603C"/>
    <w:rsid w:val="00796779"/>
    <w:rsid w:val="007969BC"/>
    <w:rsid w:val="00796E66"/>
    <w:rsid w:val="007A0DCC"/>
    <w:rsid w:val="007A1A0C"/>
    <w:rsid w:val="007A216E"/>
    <w:rsid w:val="007A2A0B"/>
    <w:rsid w:val="007A69A3"/>
    <w:rsid w:val="007A6AD7"/>
    <w:rsid w:val="007A6E48"/>
    <w:rsid w:val="007A7202"/>
    <w:rsid w:val="007A7E29"/>
    <w:rsid w:val="007B01A4"/>
    <w:rsid w:val="007B0666"/>
    <w:rsid w:val="007B0E86"/>
    <w:rsid w:val="007B19A5"/>
    <w:rsid w:val="007B32DE"/>
    <w:rsid w:val="007B3635"/>
    <w:rsid w:val="007B3B8B"/>
    <w:rsid w:val="007B3E7C"/>
    <w:rsid w:val="007B40F5"/>
    <w:rsid w:val="007B5E41"/>
    <w:rsid w:val="007B70A5"/>
    <w:rsid w:val="007B70D6"/>
    <w:rsid w:val="007C0A55"/>
    <w:rsid w:val="007C1CA2"/>
    <w:rsid w:val="007C23C7"/>
    <w:rsid w:val="007C2716"/>
    <w:rsid w:val="007C31C0"/>
    <w:rsid w:val="007C35E5"/>
    <w:rsid w:val="007C3C1B"/>
    <w:rsid w:val="007C42DE"/>
    <w:rsid w:val="007C5F71"/>
    <w:rsid w:val="007C68C8"/>
    <w:rsid w:val="007C6A6A"/>
    <w:rsid w:val="007C6E13"/>
    <w:rsid w:val="007C6EC1"/>
    <w:rsid w:val="007C742E"/>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33AC"/>
    <w:rsid w:val="007E3B7B"/>
    <w:rsid w:val="007E3D9B"/>
    <w:rsid w:val="007E4269"/>
    <w:rsid w:val="007E4436"/>
    <w:rsid w:val="007E452D"/>
    <w:rsid w:val="007E4FA7"/>
    <w:rsid w:val="007E5172"/>
    <w:rsid w:val="007E549C"/>
    <w:rsid w:val="007E63C4"/>
    <w:rsid w:val="007E64AD"/>
    <w:rsid w:val="007E74BA"/>
    <w:rsid w:val="007E750B"/>
    <w:rsid w:val="007E7B32"/>
    <w:rsid w:val="007F0A26"/>
    <w:rsid w:val="007F1D82"/>
    <w:rsid w:val="007F2337"/>
    <w:rsid w:val="007F284E"/>
    <w:rsid w:val="007F30AE"/>
    <w:rsid w:val="007F3556"/>
    <w:rsid w:val="007F3F17"/>
    <w:rsid w:val="007F5444"/>
    <w:rsid w:val="008001DB"/>
    <w:rsid w:val="008012D3"/>
    <w:rsid w:val="008015AE"/>
    <w:rsid w:val="008016DA"/>
    <w:rsid w:val="00802E92"/>
    <w:rsid w:val="00804C6F"/>
    <w:rsid w:val="00805348"/>
    <w:rsid w:val="00805E1E"/>
    <w:rsid w:val="008068D4"/>
    <w:rsid w:val="008101D6"/>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3074F"/>
    <w:rsid w:val="008318B2"/>
    <w:rsid w:val="00831A2B"/>
    <w:rsid w:val="00831ABB"/>
    <w:rsid w:val="008330EE"/>
    <w:rsid w:val="00833972"/>
    <w:rsid w:val="0083477D"/>
    <w:rsid w:val="00834961"/>
    <w:rsid w:val="00834F64"/>
    <w:rsid w:val="008357EB"/>
    <w:rsid w:val="00835A36"/>
    <w:rsid w:val="00836663"/>
    <w:rsid w:val="00836B80"/>
    <w:rsid w:val="00836F0C"/>
    <w:rsid w:val="008370C5"/>
    <w:rsid w:val="00840D08"/>
    <w:rsid w:val="0084270C"/>
    <w:rsid w:val="00842F1B"/>
    <w:rsid w:val="008432B8"/>
    <w:rsid w:val="008445CC"/>
    <w:rsid w:val="008450CF"/>
    <w:rsid w:val="008459D5"/>
    <w:rsid w:val="008460C2"/>
    <w:rsid w:val="0084638A"/>
    <w:rsid w:val="00846766"/>
    <w:rsid w:val="00850035"/>
    <w:rsid w:val="00850651"/>
    <w:rsid w:val="0085067A"/>
    <w:rsid w:val="00850D39"/>
    <w:rsid w:val="00850EA9"/>
    <w:rsid w:val="00852246"/>
    <w:rsid w:val="008522B3"/>
    <w:rsid w:val="00852412"/>
    <w:rsid w:val="00852828"/>
    <w:rsid w:val="00852BA5"/>
    <w:rsid w:val="00853209"/>
    <w:rsid w:val="00853E72"/>
    <w:rsid w:val="0085458F"/>
    <w:rsid w:val="00855158"/>
    <w:rsid w:val="008554C2"/>
    <w:rsid w:val="008555AA"/>
    <w:rsid w:val="00855E4F"/>
    <w:rsid w:val="0085793F"/>
    <w:rsid w:val="00857A3A"/>
    <w:rsid w:val="00861FB5"/>
    <w:rsid w:val="00862482"/>
    <w:rsid w:val="0086357C"/>
    <w:rsid w:val="00863B17"/>
    <w:rsid w:val="00864CD2"/>
    <w:rsid w:val="00864DC8"/>
    <w:rsid w:val="0086504D"/>
    <w:rsid w:val="00865AC0"/>
    <w:rsid w:val="00865DBE"/>
    <w:rsid w:val="008663AA"/>
    <w:rsid w:val="008664EC"/>
    <w:rsid w:val="00867D54"/>
    <w:rsid w:val="0087030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244D"/>
    <w:rsid w:val="00882B3C"/>
    <w:rsid w:val="00883629"/>
    <w:rsid w:val="00883F71"/>
    <w:rsid w:val="00884728"/>
    <w:rsid w:val="008859FE"/>
    <w:rsid w:val="00885D93"/>
    <w:rsid w:val="00890051"/>
    <w:rsid w:val="008914EB"/>
    <w:rsid w:val="00891B62"/>
    <w:rsid w:val="00892CAB"/>
    <w:rsid w:val="00892F0A"/>
    <w:rsid w:val="00893082"/>
    <w:rsid w:val="0089358D"/>
    <w:rsid w:val="008935F6"/>
    <w:rsid w:val="00894787"/>
    <w:rsid w:val="00894F90"/>
    <w:rsid w:val="00895AFE"/>
    <w:rsid w:val="00896C6F"/>
    <w:rsid w:val="00897BA7"/>
    <w:rsid w:val="008A12F7"/>
    <w:rsid w:val="008A16FD"/>
    <w:rsid w:val="008A3E1A"/>
    <w:rsid w:val="008A4121"/>
    <w:rsid w:val="008A55EE"/>
    <w:rsid w:val="008A5A83"/>
    <w:rsid w:val="008A5E80"/>
    <w:rsid w:val="008A64F0"/>
    <w:rsid w:val="008A6A38"/>
    <w:rsid w:val="008A729E"/>
    <w:rsid w:val="008A7BA6"/>
    <w:rsid w:val="008B0FAA"/>
    <w:rsid w:val="008B23DD"/>
    <w:rsid w:val="008B2FC7"/>
    <w:rsid w:val="008B4C90"/>
    <w:rsid w:val="008B5048"/>
    <w:rsid w:val="008B6AC0"/>
    <w:rsid w:val="008B7D8D"/>
    <w:rsid w:val="008C057D"/>
    <w:rsid w:val="008C0C41"/>
    <w:rsid w:val="008C0CB2"/>
    <w:rsid w:val="008C0DD3"/>
    <w:rsid w:val="008C38FE"/>
    <w:rsid w:val="008C390C"/>
    <w:rsid w:val="008C4263"/>
    <w:rsid w:val="008C5279"/>
    <w:rsid w:val="008C5302"/>
    <w:rsid w:val="008C7085"/>
    <w:rsid w:val="008C78B4"/>
    <w:rsid w:val="008C7C0C"/>
    <w:rsid w:val="008D1B2B"/>
    <w:rsid w:val="008D3554"/>
    <w:rsid w:val="008D35B0"/>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62D0"/>
    <w:rsid w:val="00907C26"/>
    <w:rsid w:val="00910507"/>
    <w:rsid w:val="00910CB8"/>
    <w:rsid w:val="0091104E"/>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AA6"/>
    <w:rsid w:val="00924B4F"/>
    <w:rsid w:val="00925188"/>
    <w:rsid w:val="00925A36"/>
    <w:rsid w:val="009272A6"/>
    <w:rsid w:val="00927CFE"/>
    <w:rsid w:val="00930957"/>
    <w:rsid w:val="00931976"/>
    <w:rsid w:val="00931CE8"/>
    <w:rsid w:val="00932DA6"/>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DA4"/>
    <w:rsid w:val="00952330"/>
    <w:rsid w:val="00952B16"/>
    <w:rsid w:val="00952E95"/>
    <w:rsid w:val="00953049"/>
    <w:rsid w:val="009536A8"/>
    <w:rsid w:val="00953E1C"/>
    <w:rsid w:val="00953F92"/>
    <w:rsid w:val="00954621"/>
    <w:rsid w:val="00954A47"/>
    <w:rsid w:val="00956BEE"/>
    <w:rsid w:val="00957467"/>
    <w:rsid w:val="00957486"/>
    <w:rsid w:val="00957B20"/>
    <w:rsid w:val="00957BDC"/>
    <w:rsid w:val="00960116"/>
    <w:rsid w:val="00961767"/>
    <w:rsid w:val="00961D5D"/>
    <w:rsid w:val="0096243F"/>
    <w:rsid w:val="00962623"/>
    <w:rsid w:val="00962FA7"/>
    <w:rsid w:val="0096311F"/>
    <w:rsid w:val="009631C3"/>
    <w:rsid w:val="00964F47"/>
    <w:rsid w:val="00965A51"/>
    <w:rsid w:val="00965A56"/>
    <w:rsid w:val="0096627C"/>
    <w:rsid w:val="00966F3F"/>
    <w:rsid w:val="0097032C"/>
    <w:rsid w:val="00970462"/>
    <w:rsid w:val="00970636"/>
    <w:rsid w:val="00970A12"/>
    <w:rsid w:val="00971586"/>
    <w:rsid w:val="00971F5A"/>
    <w:rsid w:val="00972202"/>
    <w:rsid w:val="00972F9B"/>
    <w:rsid w:val="0097300F"/>
    <w:rsid w:val="00973AF3"/>
    <w:rsid w:val="00974253"/>
    <w:rsid w:val="0097458F"/>
    <w:rsid w:val="00974A07"/>
    <w:rsid w:val="009764B1"/>
    <w:rsid w:val="00976D1F"/>
    <w:rsid w:val="00980230"/>
    <w:rsid w:val="00980716"/>
    <w:rsid w:val="00980721"/>
    <w:rsid w:val="009815C3"/>
    <w:rsid w:val="009817F9"/>
    <w:rsid w:val="0098215B"/>
    <w:rsid w:val="009822F7"/>
    <w:rsid w:val="00983238"/>
    <w:rsid w:val="0098342D"/>
    <w:rsid w:val="00984410"/>
    <w:rsid w:val="0098443D"/>
    <w:rsid w:val="00984D8D"/>
    <w:rsid w:val="00985607"/>
    <w:rsid w:val="00986439"/>
    <w:rsid w:val="00990790"/>
    <w:rsid w:val="0099214A"/>
    <w:rsid w:val="0099369B"/>
    <w:rsid w:val="00993FD3"/>
    <w:rsid w:val="00995AFF"/>
    <w:rsid w:val="00996589"/>
    <w:rsid w:val="009972FA"/>
    <w:rsid w:val="009975CE"/>
    <w:rsid w:val="00997812"/>
    <w:rsid w:val="009978AF"/>
    <w:rsid w:val="009A0389"/>
    <w:rsid w:val="009A0686"/>
    <w:rsid w:val="009A203A"/>
    <w:rsid w:val="009A2F09"/>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5DA"/>
    <w:rsid w:val="009B56DD"/>
    <w:rsid w:val="009B6A70"/>
    <w:rsid w:val="009B7BB7"/>
    <w:rsid w:val="009C0555"/>
    <w:rsid w:val="009C1154"/>
    <w:rsid w:val="009C1D1E"/>
    <w:rsid w:val="009C337D"/>
    <w:rsid w:val="009C383A"/>
    <w:rsid w:val="009C4169"/>
    <w:rsid w:val="009C4251"/>
    <w:rsid w:val="009C4970"/>
    <w:rsid w:val="009C4F09"/>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5D3B"/>
    <w:rsid w:val="009D6525"/>
    <w:rsid w:val="009D73B9"/>
    <w:rsid w:val="009D7A52"/>
    <w:rsid w:val="009E053A"/>
    <w:rsid w:val="009E05CB"/>
    <w:rsid w:val="009E0DD0"/>
    <w:rsid w:val="009E107C"/>
    <w:rsid w:val="009E2DB0"/>
    <w:rsid w:val="009E4536"/>
    <w:rsid w:val="009E46F2"/>
    <w:rsid w:val="009E4C51"/>
    <w:rsid w:val="009E4EA5"/>
    <w:rsid w:val="009E52BF"/>
    <w:rsid w:val="009E577E"/>
    <w:rsid w:val="009E6864"/>
    <w:rsid w:val="009E705E"/>
    <w:rsid w:val="009E7E29"/>
    <w:rsid w:val="009F03EF"/>
    <w:rsid w:val="009F0D22"/>
    <w:rsid w:val="009F1ECE"/>
    <w:rsid w:val="009F27E3"/>
    <w:rsid w:val="009F36A9"/>
    <w:rsid w:val="009F3D65"/>
    <w:rsid w:val="009F4953"/>
    <w:rsid w:val="009F5B70"/>
    <w:rsid w:val="009F5F2C"/>
    <w:rsid w:val="009F7379"/>
    <w:rsid w:val="009F7B53"/>
    <w:rsid w:val="00A0034A"/>
    <w:rsid w:val="00A00C09"/>
    <w:rsid w:val="00A01B32"/>
    <w:rsid w:val="00A01F54"/>
    <w:rsid w:val="00A0224C"/>
    <w:rsid w:val="00A027BF"/>
    <w:rsid w:val="00A02982"/>
    <w:rsid w:val="00A02A2D"/>
    <w:rsid w:val="00A02DB2"/>
    <w:rsid w:val="00A04255"/>
    <w:rsid w:val="00A04579"/>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17019"/>
    <w:rsid w:val="00A206D0"/>
    <w:rsid w:val="00A20B7C"/>
    <w:rsid w:val="00A211C4"/>
    <w:rsid w:val="00A219CD"/>
    <w:rsid w:val="00A2287B"/>
    <w:rsid w:val="00A23057"/>
    <w:rsid w:val="00A23085"/>
    <w:rsid w:val="00A23D86"/>
    <w:rsid w:val="00A250BA"/>
    <w:rsid w:val="00A25FBC"/>
    <w:rsid w:val="00A27808"/>
    <w:rsid w:val="00A27C5A"/>
    <w:rsid w:val="00A30704"/>
    <w:rsid w:val="00A30949"/>
    <w:rsid w:val="00A30E66"/>
    <w:rsid w:val="00A312D1"/>
    <w:rsid w:val="00A32D50"/>
    <w:rsid w:val="00A33806"/>
    <w:rsid w:val="00A344C1"/>
    <w:rsid w:val="00A35C0F"/>
    <w:rsid w:val="00A36491"/>
    <w:rsid w:val="00A3734B"/>
    <w:rsid w:val="00A379C0"/>
    <w:rsid w:val="00A37BF6"/>
    <w:rsid w:val="00A41770"/>
    <w:rsid w:val="00A41BA4"/>
    <w:rsid w:val="00A41E9D"/>
    <w:rsid w:val="00A42207"/>
    <w:rsid w:val="00A428BB"/>
    <w:rsid w:val="00A42B54"/>
    <w:rsid w:val="00A42CF0"/>
    <w:rsid w:val="00A446DD"/>
    <w:rsid w:val="00A46277"/>
    <w:rsid w:val="00A47630"/>
    <w:rsid w:val="00A479F0"/>
    <w:rsid w:val="00A47A22"/>
    <w:rsid w:val="00A511A1"/>
    <w:rsid w:val="00A51BE9"/>
    <w:rsid w:val="00A51F9C"/>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60024"/>
    <w:rsid w:val="00A60BD7"/>
    <w:rsid w:val="00A6128B"/>
    <w:rsid w:val="00A61337"/>
    <w:rsid w:val="00A613DD"/>
    <w:rsid w:val="00A64DAF"/>
    <w:rsid w:val="00A65349"/>
    <w:rsid w:val="00A655CB"/>
    <w:rsid w:val="00A65F0C"/>
    <w:rsid w:val="00A663D9"/>
    <w:rsid w:val="00A6681C"/>
    <w:rsid w:val="00A70FC7"/>
    <w:rsid w:val="00A71237"/>
    <w:rsid w:val="00A7156F"/>
    <w:rsid w:val="00A71DC9"/>
    <w:rsid w:val="00A7231B"/>
    <w:rsid w:val="00A726D9"/>
    <w:rsid w:val="00A72750"/>
    <w:rsid w:val="00A72A2A"/>
    <w:rsid w:val="00A7439B"/>
    <w:rsid w:val="00A75BAE"/>
    <w:rsid w:val="00A76179"/>
    <w:rsid w:val="00A7638F"/>
    <w:rsid w:val="00A76996"/>
    <w:rsid w:val="00A773BD"/>
    <w:rsid w:val="00A80061"/>
    <w:rsid w:val="00A80364"/>
    <w:rsid w:val="00A817D0"/>
    <w:rsid w:val="00A818E5"/>
    <w:rsid w:val="00A82296"/>
    <w:rsid w:val="00A8334F"/>
    <w:rsid w:val="00A8391A"/>
    <w:rsid w:val="00A83CB3"/>
    <w:rsid w:val="00A83F76"/>
    <w:rsid w:val="00A8483D"/>
    <w:rsid w:val="00A848C8"/>
    <w:rsid w:val="00A87DB2"/>
    <w:rsid w:val="00A917EB"/>
    <w:rsid w:val="00A91920"/>
    <w:rsid w:val="00A92944"/>
    <w:rsid w:val="00A949DC"/>
    <w:rsid w:val="00A94C5A"/>
    <w:rsid w:val="00A94FFD"/>
    <w:rsid w:val="00A9592F"/>
    <w:rsid w:val="00A96831"/>
    <w:rsid w:val="00A9684E"/>
    <w:rsid w:val="00A96EB4"/>
    <w:rsid w:val="00AA0F94"/>
    <w:rsid w:val="00AA11B9"/>
    <w:rsid w:val="00AA1B39"/>
    <w:rsid w:val="00AA1CD7"/>
    <w:rsid w:val="00AA32DA"/>
    <w:rsid w:val="00AA32F4"/>
    <w:rsid w:val="00AA337B"/>
    <w:rsid w:val="00AA3E88"/>
    <w:rsid w:val="00AA4013"/>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BD3"/>
    <w:rsid w:val="00AB69BF"/>
    <w:rsid w:val="00AB730B"/>
    <w:rsid w:val="00AB7FD1"/>
    <w:rsid w:val="00AC186C"/>
    <w:rsid w:val="00AC1881"/>
    <w:rsid w:val="00AC3085"/>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5068"/>
    <w:rsid w:val="00AE53F9"/>
    <w:rsid w:val="00AE54CF"/>
    <w:rsid w:val="00AE5C0B"/>
    <w:rsid w:val="00AE75DF"/>
    <w:rsid w:val="00AF0F67"/>
    <w:rsid w:val="00AF1D91"/>
    <w:rsid w:val="00AF2EE7"/>
    <w:rsid w:val="00AF3038"/>
    <w:rsid w:val="00AF32AB"/>
    <w:rsid w:val="00AF3E02"/>
    <w:rsid w:val="00AF3FDD"/>
    <w:rsid w:val="00AF4612"/>
    <w:rsid w:val="00AF4965"/>
    <w:rsid w:val="00AF4D20"/>
    <w:rsid w:val="00AF70A7"/>
    <w:rsid w:val="00AF751F"/>
    <w:rsid w:val="00AF7D8E"/>
    <w:rsid w:val="00B0001B"/>
    <w:rsid w:val="00B0059F"/>
    <w:rsid w:val="00B007E9"/>
    <w:rsid w:val="00B00C8E"/>
    <w:rsid w:val="00B018D2"/>
    <w:rsid w:val="00B0229E"/>
    <w:rsid w:val="00B033F1"/>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4DAB"/>
    <w:rsid w:val="00B25241"/>
    <w:rsid w:val="00B252EA"/>
    <w:rsid w:val="00B2601C"/>
    <w:rsid w:val="00B267BF"/>
    <w:rsid w:val="00B26B56"/>
    <w:rsid w:val="00B270E5"/>
    <w:rsid w:val="00B279CA"/>
    <w:rsid w:val="00B3225F"/>
    <w:rsid w:val="00B339A9"/>
    <w:rsid w:val="00B340C5"/>
    <w:rsid w:val="00B34FAE"/>
    <w:rsid w:val="00B35DA2"/>
    <w:rsid w:val="00B366DE"/>
    <w:rsid w:val="00B40401"/>
    <w:rsid w:val="00B40D1D"/>
    <w:rsid w:val="00B41036"/>
    <w:rsid w:val="00B411F9"/>
    <w:rsid w:val="00B41C3B"/>
    <w:rsid w:val="00B426D3"/>
    <w:rsid w:val="00B4314E"/>
    <w:rsid w:val="00B4315B"/>
    <w:rsid w:val="00B4395A"/>
    <w:rsid w:val="00B43B66"/>
    <w:rsid w:val="00B43EC2"/>
    <w:rsid w:val="00B445A4"/>
    <w:rsid w:val="00B4495B"/>
    <w:rsid w:val="00B46A92"/>
    <w:rsid w:val="00B500CB"/>
    <w:rsid w:val="00B503CA"/>
    <w:rsid w:val="00B50F1B"/>
    <w:rsid w:val="00B51C31"/>
    <w:rsid w:val="00B5281E"/>
    <w:rsid w:val="00B536F4"/>
    <w:rsid w:val="00B5400F"/>
    <w:rsid w:val="00B54F27"/>
    <w:rsid w:val="00B55875"/>
    <w:rsid w:val="00B55ECC"/>
    <w:rsid w:val="00B57082"/>
    <w:rsid w:val="00B57D7B"/>
    <w:rsid w:val="00B60E4D"/>
    <w:rsid w:val="00B611BB"/>
    <w:rsid w:val="00B6197B"/>
    <w:rsid w:val="00B61E04"/>
    <w:rsid w:val="00B625B5"/>
    <w:rsid w:val="00B628FA"/>
    <w:rsid w:val="00B64F14"/>
    <w:rsid w:val="00B659AD"/>
    <w:rsid w:val="00B65DFF"/>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80476"/>
    <w:rsid w:val="00B80AA2"/>
    <w:rsid w:val="00B8105A"/>
    <w:rsid w:val="00B814DD"/>
    <w:rsid w:val="00B81799"/>
    <w:rsid w:val="00B81D48"/>
    <w:rsid w:val="00B81DDF"/>
    <w:rsid w:val="00B83128"/>
    <w:rsid w:val="00B8484B"/>
    <w:rsid w:val="00B85A17"/>
    <w:rsid w:val="00B85B6C"/>
    <w:rsid w:val="00B8673A"/>
    <w:rsid w:val="00B877D7"/>
    <w:rsid w:val="00B87CE1"/>
    <w:rsid w:val="00B908A8"/>
    <w:rsid w:val="00B916C6"/>
    <w:rsid w:val="00B92306"/>
    <w:rsid w:val="00B92D98"/>
    <w:rsid w:val="00B92EC3"/>
    <w:rsid w:val="00B93B96"/>
    <w:rsid w:val="00B94293"/>
    <w:rsid w:val="00B94AAF"/>
    <w:rsid w:val="00B95D34"/>
    <w:rsid w:val="00B96172"/>
    <w:rsid w:val="00B961AB"/>
    <w:rsid w:val="00B96FE1"/>
    <w:rsid w:val="00B977F2"/>
    <w:rsid w:val="00BA0A43"/>
    <w:rsid w:val="00BA0FEC"/>
    <w:rsid w:val="00BA13B6"/>
    <w:rsid w:val="00BA13DF"/>
    <w:rsid w:val="00BA4367"/>
    <w:rsid w:val="00BA5423"/>
    <w:rsid w:val="00BA5A91"/>
    <w:rsid w:val="00BA6C03"/>
    <w:rsid w:val="00BA74B7"/>
    <w:rsid w:val="00BB28ED"/>
    <w:rsid w:val="00BB372D"/>
    <w:rsid w:val="00BB3C30"/>
    <w:rsid w:val="00BB3D02"/>
    <w:rsid w:val="00BB63B3"/>
    <w:rsid w:val="00BB6658"/>
    <w:rsid w:val="00BB6B1C"/>
    <w:rsid w:val="00BC0130"/>
    <w:rsid w:val="00BC014A"/>
    <w:rsid w:val="00BC0F47"/>
    <w:rsid w:val="00BC1F1E"/>
    <w:rsid w:val="00BC25C0"/>
    <w:rsid w:val="00BC3196"/>
    <w:rsid w:val="00BC3284"/>
    <w:rsid w:val="00BC3516"/>
    <w:rsid w:val="00BC3935"/>
    <w:rsid w:val="00BC4225"/>
    <w:rsid w:val="00BC6567"/>
    <w:rsid w:val="00BC7437"/>
    <w:rsid w:val="00BD2C7E"/>
    <w:rsid w:val="00BD2CDA"/>
    <w:rsid w:val="00BD2DE5"/>
    <w:rsid w:val="00BD343D"/>
    <w:rsid w:val="00BD5114"/>
    <w:rsid w:val="00BD5521"/>
    <w:rsid w:val="00BD655C"/>
    <w:rsid w:val="00BD699C"/>
    <w:rsid w:val="00BE0AD2"/>
    <w:rsid w:val="00BE0B9B"/>
    <w:rsid w:val="00BE17E5"/>
    <w:rsid w:val="00BE2AC9"/>
    <w:rsid w:val="00BE3B2F"/>
    <w:rsid w:val="00BE431F"/>
    <w:rsid w:val="00BE500F"/>
    <w:rsid w:val="00BE506C"/>
    <w:rsid w:val="00BE685E"/>
    <w:rsid w:val="00BE6C02"/>
    <w:rsid w:val="00BE6C23"/>
    <w:rsid w:val="00BE6F1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F3D"/>
    <w:rsid w:val="00C411CE"/>
    <w:rsid w:val="00C423FB"/>
    <w:rsid w:val="00C4276D"/>
    <w:rsid w:val="00C43040"/>
    <w:rsid w:val="00C431BE"/>
    <w:rsid w:val="00C43310"/>
    <w:rsid w:val="00C4418C"/>
    <w:rsid w:val="00C45D94"/>
    <w:rsid w:val="00C45ED4"/>
    <w:rsid w:val="00C465BA"/>
    <w:rsid w:val="00C46751"/>
    <w:rsid w:val="00C46A90"/>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80C"/>
    <w:rsid w:val="00C55A7D"/>
    <w:rsid w:val="00C55BA1"/>
    <w:rsid w:val="00C55CF7"/>
    <w:rsid w:val="00C5660D"/>
    <w:rsid w:val="00C5670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4402"/>
    <w:rsid w:val="00C74B70"/>
    <w:rsid w:val="00C75C34"/>
    <w:rsid w:val="00C75DBE"/>
    <w:rsid w:val="00C76454"/>
    <w:rsid w:val="00C770A2"/>
    <w:rsid w:val="00C7788D"/>
    <w:rsid w:val="00C800C7"/>
    <w:rsid w:val="00C81023"/>
    <w:rsid w:val="00C81BA6"/>
    <w:rsid w:val="00C82557"/>
    <w:rsid w:val="00C82579"/>
    <w:rsid w:val="00C82DDC"/>
    <w:rsid w:val="00C8389D"/>
    <w:rsid w:val="00C84318"/>
    <w:rsid w:val="00C846CA"/>
    <w:rsid w:val="00C8611C"/>
    <w:rsid w:val="00C86BD3"/>
    <w:rsid w:val="00C86C8C"/>
    <w:rsid w:val="00C8732D"/>
    <w:rsid w:val="00C87C49"/>
    <w:rsid w:val="00C900BA"/>
    <w:rsid w:val="00C9046B"/>
    <w:rsid w:val="00C90839"/>
    <w:rsid w:val="00C91F70"/>
    <w:rsid w:val="00C9247F"/>
    <w:rsid w:val="00C92984"/>
    <w:rsid w:val="00C92BB5"/>
    <w:rsid w:val="00C92C0A"/>
    <w:rsid w:val="00C944C1"/>
    <w:rsid w:val="00C94A54"/>
    <w:rsid w:val="00C94EE1"/>
    <w:rsid w:val="00C975AC"/>
    <w:rsid w:val="00C97719"/>
    <w:rsid w:val="00CA01B7"/>
    <w:rsid w:val="00CA0BE6"/>
    <w:rsid w:val="00CA243A"/>
    <w:rsid w:val="00CA2A1F"/>
    <w:rsid w:val="00CA2F73"/>
    <w:rsid w:val="00CA37E6"/>
    <w:rsid w:val="00CA4F83"/>
    <w:rsid w:val="00CA51FA"/>
    <w:rsid w:val="00CA5EBB"/>
    <w:rsid w:val="00CA6623"/>
    <w:rsid w:val="00CA669F"/>
    <w:rsid w:val="00CA79B2"/>
    <w:rsid w:val="00CA7BDF"/>
    <w:rsid w:val="00CB0372"/>
    <w:rsid w:val="00CB0460"/>
    <w:rsid w:val="00CB08C1"/>
    <w:rsid w:val="00CB0A50"/>
    <w:rsid w:val="00CB1037"/>
    <w:rsid w:val="00CB1083"/>
    <w:rsid w:val="00CB14E4"/>
    <w:rsid w:val="00CB1A3A"/>
    <w:rsid w:val="00CB25D7"/>
    <w:rsid w:val="00CB4538"/>
    <w:rsid w:val="00CB467D"/>
    <w:rsid w:val="00CB5403"/>
    <w:rsid w:val="00CB61B3"/>
    <w:rsid w:val="00CB6DFD"/>
    <w:rsid w:val="00CB751D"/>
    <w:rsid w:val="00CB75B3"/>
    <w:rsid w:val="00CB7B64"/>
    <w:rsid w:val="00CC00BD"/>
    <w:rsid w:val="00CC08B6"/>
    <w:rsid w:val="00CC0CD8"/>
    <w:rsid w:val="00CC2B02"/>
    <w:rsid w:val="00CC331F"/>
    <w:rsid w:val="00CC381F"/>
    <w:rsid w:val="00CC6302"/>
    <w:rsid w:val="00CC6D1A"/>
    <w:rsid w:val="00CC70E0"/>
    <w:rsid w:val="00CC73F5"/>
    <w:rsid w:val="00CC77CF"/>
    <w:rsid w:val="00CD007B"/>
    <w:rsid w:val="00CD0123"/>
    <w:rsid w:val="00CD1210"/>
    <w:rsid w:val="00CD12F0"/>
    <w:rsid w:val="00CD1392"/>
    <w:rsid w:val="00CD3496"/>
    <w:rsid w:val="00CD35DF"/>
    <w:rsid w:val="00CD430F"/>
    <w:rsid w:val="00CD5AB3"/>
    <w:rsid w:val="00CD751E"/>
    <w:rsid w:val="00CD7C3C"/>
    <w:rsid w:val="00CD7D03"/>
    <w:rsid w:val="00CE04A3"/>
    <w:rsid w:val="00CE17B2"/>
    <w:rsid w:val="00CE1FC9"/>
    <w:rsid w:val="00CE2085"/>
    <w:rsid w:val="00CE32BE"/>
    <w:rsid w:val="00CE339D"/>
    <w:rsid w:val="00CE3AE0"/>
    <w:rsid w:val="00CE3CB1"/>
    <w:rsid w:val="00CE3F45"/>
    <w:rsid w:val="00CE415E"/>
    <w:rsid w:val="00CE43A1"/>
    <w:rsid w:val="00CE454D"/>
    <w:rsid w:val="00CE470C"/>
    <w:rsid w:val="00CE562F"/>
    <w:rsid w:val="00CE5BBA"/>
    <w:rsid w:val="00CE6B7A"/>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438B"/>
    <w:rsid w:val="00D043A8"/>
    <w:rsid w:val="00D04702"/>
    <w:rsid w:val="00D04762"/>
    <w:rsid w:val="00D04788"/>
    <w:rsid w:val="00D0551C"/>
    <w:rsid w:val="00D056D0"/>
    <w:rsid w:val="00D0579B"/>
    <w:rsid w:val="00D05F40"/>
    <w:rsid w:val="00D05F56"/>
    <w:rsid w:val="00D066C5"/>
    <w:rsid w:val="00D06E5C"/>
    <w:rsid w:val="00D0715C"/>
    <w:rsid w:val="00D10B5E"/>
    <w:rsid w:val="00D111C8"/>
    <w:rsid w:val="00D12042"/>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1B0"/>
    <w:rsid w:val="00D27AF7"/>
    <w:rsid w:val="00D3072F"/>
    <w:rsid w:val="00D3213D"/>
    <w:rsid w:val="00D32C6F"/>
    <w:rsid w:val="00D32F06"/>
    <w:rsid w:val="00D3395D"/>
    <w:rsid w:val="00D34372"/>
    <w:rsid w:val="00D34A4A"/>
    <w:rsid w:val="00D34D84"/>
    <w:rsid w:val="00D351B2"/>
    <w:rsid w:val="00D35BB8"/>
    <w:rsid w:val="00D35DD2"/>
    <w:rsid w:val="00D3786F"/>
    <w:rsid w:val="00D4055E"/>
    <w:rsid w:val="00D40D18"/>
    <w:rsid w:val="00D40F51"/>
    <w:rsid w:val="00D418F0"/>
    <w:rsid w:val="00D425D1"/>
    <w:rsid w:val="00D428DD"/>
    <w:rsid w:val="00D43B0A"/>
    <w:rsid w:val="00D43D5E"/>
    <w:rsid w:val="00D441B7"/>
    <w:rsid w:val="00D44825"/>
    <w:rsid w:val="00D44CDB"/>
    <w:rsid w:val="00D44FFE"/>
    <w:rsid w:val="00D453D6"/>
    <w:rsid w:val="00D45F56"/>
    <w:rsid w:val="00D46051"/>
    <w:rsid w:val="00D46151"/>
    <w:rsid w:val="00D462EA"/>
    <w:rsid w:val="00D466E4"/>
    <w:rsid w:val="00D46B3E"/>
    <w:rsid w:val="00D46E00"/>
    <w:rsid w:val="00D50297"/>
    <w:rsid w:val="00D51A5E"/>
    <w:rsid w:val="00D526BD"/>
    <w:rsid w:val="00D534DA"/>
    <w:rsid w:val="00D5517D"/>
    <w:rsid w:val="00D55338"/>
    <w:rsid w:val="00D56462"/>
    <w:rsid w:val="00D571A1"/>
    <w:rsid w:val="00D571BB"/>
    <w:rsid w:val="00D57296"/>
    <w:rsid w:val="00D610E4"/>
    <w:rsid w:val="00D6179A"/>
    <w:rsid w:val="00D6189B"/>
    <w:rsid w:val="00D619F6"/>
    <w:rsid w:val="00D6268F"/>
    <w:rsid w:val="00D627CE"/>
    <w:rsid w:val="00D62A4A"/>
    <w:rsid w:val="00D62ED5"/>
    <w:rsid w:val="00D63310"/>
    <w:rsid w:val="00D63BB6"/>
    <w:rsid w:val="00D6408E"/>
    <w:rsid w:val="00D646C0"/>
    <w:rsid w:val="00D648A6"/>
    <w:rsid w:val="00D65EC9"/>
    <w:rsid w:val="00D676C7"/>
    <w:rsid w:val="00D67725"/>
    <w:rsid w:val="00D706E9"/>
    <w:rsid w:val="00D71752"/>
    <w:rsid w:val="00D71EA0"/>
    <w:rsid w:val="00D721DC"/>
    <w:rsid w:val="00D72EED"/>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D5A"/>
    <w:rsid w:val="00D80E2C"/>
    <w:rsid w:val="00D8160B"/>
    <w:rsid w:val="00D82E88"/>
    <w:rsid w:val="00D834CD"/>
    <w:rsid w:val="00D83EAA"/>
    <w:rsid w:val="00D8515B"/>
    <w:rsid w:val="00D85B81"/>
    <w:rsid w:val="00D8779B"/>
    <w:rsid w:val="00D87AEB"/>
    <w:rsid w:val="00D87CC2"/>
    <w:rsid w:val="00D90B42"/>
    <w:rsid w:val="00D90EAE"/>
    <w:rsid w:val="00D923BF"/>
    <w:rsid w:val="00D92470"/>
    <w:rsid w:val="00D94C30"/>
    <w:rsid w:val="00D975B0"/>
    <w:rsid w:val="00DA16CC"/>
    <w:rsid w:val="00DA2194"/>
    <w:rsid w:val="00DA220F"/>
    <w:rsid w:val="00DA224E"/>
    <w:rsid w:val="00DA3312"/>
    <w:rsid w:val="00DA3330"/>
    <w:rsid w:val="00DA4E29"/>
    <w:rsid w:val="00DA5337"/>
    <w:rsid w:val="00DA5E7A"/>
    <w:rsid w:val="00DA6E6A"/>
    <w:rsid w:val="00DB0F51"/>
    <w:rsid w:val="00DB47A8"/>
    <w:rsid w:val="00DB492F"/>
    <w:rsid w:val="00DB4E4B"/>
    <w:rsid w:val="00DB56A2"/>
    <w:rsid w:val="00DB5EAF"/>
    <w:rsid w:val="00DB6E0E"/>
    <w:rsid w:val="00DC00F0"/>
    <w:rsid w:val="00DC045A"/>
    <w:rsid w:val="00DC07A5"/>
    <w:rsid w:val="00DC0E1D"/>
    <w:rsid w:val="00DC23D4"/>
    <w:rsid w:val="00DC2507"/>
    <w:rsid w:val="00DC2851"/>
    <w:rsid w:val="00DC2A61"/>
    <w:rsid w:val="00DC30A8"/>
    <w:rsid w:val="00DC34C0"/>
    <w:rsid w:val="00DC5099"/>
    <w:rsid w:val="00DC5CCF"/>
    <w:rsid w:val="00DC6038"/>
    <w:rsid w:val="00DC78E8"/>
    <w:rsid w:val="00DC7AA9"/>
    <w:rsid w:val="00DC7D15"/>
    <w:rsid w:val="00DD0EAF"/>
    <w:rsid w:val="00DD1179"/>
    <w:rsid w:val="00DD18CB"/>
    <w:rsid w:val="00DD1E12"/>
    <w:rsid w:val="00DD2050"/>
    <w:rsid w:val="00DD206C"/>
    <w:rsid w:val="00DD25DB"/>
    <w:rsid w:val="00DD2A1B"/>
    <w:rsid w:val="00DD2ABF"/>
    <w:rsid w:val="00DD2EAF"/>
    <w:rsid w:val="00DD3CAD"/>
    <w:rsid w:val="00DD4625"/>
    <w:rsid w:val="00DD4D2A"/>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61BE"/>
    <w:rsid w:val="00DE674E"/>
    <w:rsid w:val="00DE6BA4"/>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1540"/>
    <w:rsid w:val="00E0188B"/>
    <w:rsid w:val="00E01D1D"/>
    <w:rsid w:val="00E03E0D"/>
    <w:rsid w:val="00E042A7"/>
    <w:rsid w:val="00E05B61"/>
    <w:rsid w:val="00E06611"/>
    <w:rsid w:val="00E1034E"/>
    <w:rsid w:val="00E108B9"/>
    <w:rsid w:val="00E10B56"/>
    <w:rsid w:val="00E10C24"/>
    <w:rsid w:val="00E10CA5"/>
    <w:rsid w:val="00E10D1E"/>
    <w:rsid w:val="00E12CF3"/>
    <w:rsid w:val="00E14743"/>
    <w:rsid w:val="00E177E2"/>
    <w:rsid w:val="00E17EC2"/>
    <w:rsid w:val="00E20BD6"/>
    <w:rsid w:val="00E21ADA"/>
    <w:rsid w:val="00E21CA0"/>
    <w:rsid w:val="00E235B9"/>
    <w:rsid w:val="00E23B5C"/>
    <w:rsid w:val="00E23E82"/>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4EDE"/>
    <w:rsid w:val="00E45ADB"/>
    <w:rsid w:val="00E4601C"/>
    <w:rsid w:val="00E460A0"/>
    <w:rsid w:val="00E46158"/>
    <w:rsid w:val="00E46872"/>
    <w:rsid w:val="00E4752C"/>
    <w:rsid w:val="00E50AB6"/>
    <w:rsid w:val="00E51C26"/>
    <w:rsid w:val="00E52110"/>
    <w:rsid w:val="00E5213B"/>
    <w:rsid w:val="00E52438"/>
    <w:rsid w:val="00E5253F"/>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6133"/>
    <w:rsid w:val="00E77855"/>
    <w:rsid w:val="00E7793A"/>
    <w:rsid w:val="00E8019B"/>
    <w:rsid w:val="00E8142E"/>
    <w:rsid w:val="00E815CA"/>
    <w:rsid w:val="00E82D22"/>
    <w:rsid w:val="00E85053"/>
    <w:rsid w:val="00E8607D"/>
    <w:rsid w:val="00E87508"/>
    <w:rsid w:val="00E9045B"/>
    <w:rsid w:val="00E9154F"/>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073"/>
    <w:rsid w:val="00EB21A3"/>
    <w:rsid w:val="00EB2AC9"/>
    <w:rsid w:val="00EB33B6"/>
    <w:rsid w:val="00EB38BB"/>
    <w:rsid w:val="00EB4161"/>
    <w:rsid w:val="00EB4438"/>
    <w:rsid w:val="00EB48EE"/>
    <w:rsid w:val="00EB4945"/>
    <w:rsid w:val="00EB5172"/>
    <w:rsid w:val="00EB58C7"/>
    <w:rsid w:val="00EB5A9A"/>
    <w:rsid w:val="00EB5B24"/>
    <w:rsid w:val="00EB5F74"/>
    <w:rsid w:val="00EB673A"/>
    <w:rsid w:val="00EB6804"/>
    <w:rsid w:val="00EB6A2A"/>
    <w:rsid w:val="00EC0072"/>
    <w:rsid w:val="00EC05C8"/>
    <w:rsid w:val="00EC07C4"/>
    <w:rsid w:val="00EC091B"/>
    <w:rsid w:val="00EC0E75"/>
    <w:rsid w:val="00EC18FA"/>
    <w:rsid w:val="00EC2B95"/>
    <w:rsid w:val="00EC3403"/>
    <w:rsid w:val="00EC3469"/>
    <w:rsid w:val="00EC3BA4"/>
    <w:rsid w:val="00EC3C46"/>
    <w:rsid w:val="00EC3E8F"/>
    <w:rsid w:val="00EC4748"/>
    <w:rsid w:val="00EC6689"/>
    <w:rsid w:val="00EC6D8E"/>
    <w:rsid w:val="00EC7539"/>
    <w:rsid w:val="00ED067F"/>
    <w:rsid w:val="00ED2BE5"/>
    <w:rsid w:val="00ED309F"/>
    <w:rsid w:val="00ED38E0"/>
    <w:rsid w:val="00ED4709"/>
    <w:rsid w:val="00ED5424"/>
    <w:rsid w:val="00ED57E7"/>
    <w:rsid w:val="00ED6938"/>
    <w:rsid w:val="00ED7BBB"/>
    <w:rsid w:val="00EE01D1"/>
    <w:rsid w:val="00EE0253"/>
    <w:rsid w:val="00EE0C04"/>
    <w:rsid w:val="00EE32C0"/>
    <w:rsid w:val="00EE3501"/>
    <w:rsid w:val="00EE49AA"/>
    <w:rsid w:val="00EE59D3"/>
    <w:rsid w:val="00EE5F1A"/>
    <w:rsid w:val="00EE61A4"/>
    <w:rsid w:val="00EE7328"/>
    <w:rsid w:val="00EE7567"/>
    <w:rsid w:val="00EE7B22"/>
    <w:rsid w:val="00EF0BC3"/>
    <w:rsid w:val="00EF12DF"/>
    <w:rsid w:val="00EF2017"/>
    <w:rsid w:val="00EF27D0"/>
    <w:rsid w:val="00EF39A2"/>
    <w:rsid w:val="00EF42ED"/>
    <w:rsid w:val="00EF4A10"/>
    <w:rsid w:val="00EF519E"/>
    <w:rsid w:val="00EF528C"/>
    <w:rsid w:val="00EF53E2"/>
    <w:rsid w:val="00EF58FE"/>
    <w:rsid w:val="00EF5B6D"/>
    <w:rsid w:val="00EF6179"/>
    <w:rsid w:val="00EF62CE"/>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5868"/>
    <w:rsid w:val="00F2048F"/>
    <w:rsid w:val="00F2064A"/>
    <w:rsid w:val="00F20789"/>
    <w:rsid w:val="00F210C0"/>
    <w:rsid w:val="00F2145C"/>
    <w:rsid w:val="00F21CCE"/>
    <w:rsid w:val="00F21F61"/>
    <w:rsid w:val="00F22119"/>
    <w:rsid w:val="00F2461E"/>
    <w:rsid w:val="00F263B0"/>
    <w:rsid w:val="00F2644A"/>
    <w:rsid w:val="00F2707B"/>
    <w:rsid w:val="00F27963"/>
    <w:rsid w:val="00F27BF8"/>
    <w:rsid w:val="00F27F18"/>
    <w:rsid w:val="00F305BB"/>
    <w:rsid w:val="00F30E3C"/>
    <w:rsid w:val="00F32056"/>
    <w:rsid w:val="00F34B8C"/>
    <w:rsid w:val="00F34EB7"/>
    <w:rsid w:val="00F35094"/>
    <w:rsid w:val="00F35A7B"/>
    <w:rsid w:val="00F3634B"/>
    <w:rsid w:val="00F36C2A"/>
    <w:rsid w:val="00F37DA9"/>
    <w:rsid w:val="00F4073C"/>
    <w:rsid w:val="00F407D4"/>
    <w:rsid w:val="00F41E98"/>
    <w:rsid w:val="00F42329"/>
    <w:rsid w:val="00F427FD"/>
    <w:rsid w:val="00F442EA"/>
    <w:rsid w:val="00F443C5"/>
    <w:rsid w:val="00F44E8A"/>
    <w:rsid w:val="00F4544F"/>
    <w:rsid w:val="00F46410"/>
    <w:rsid w:val="00F467BB"/>
    <w:rsid w:val="00F46D64"/>
    <w:rsid w:val="00F470A1"/>
    <w:rsid w:val="00F47AB9"/>
    <w:rsid w:val="00F51129"/>
    <w:rsid w:val="00F52855"/>
    <w:rsid w:val="00F53428"/>
    <w:rsid w:val="00F53709"/>
    <w:rsid w:val="00F5407A"/>
    <w:rsid w:val="00F541A7"/>
    <w:rsid w:val="00F56778"/>
    <w:rsid w:val="00F56D97"/>
    <w:rsid w:val="00F6080B"/>
    <w:rsid w:val="00F6148F"/>
    <w:rsid w:val="00F625A4"/>
    <w:rsid w:val="00F626F0"/>
    <w:rsid w:val="00F6291E"/>
    <w:rsid w:val="00F62B1D"/>
    <w:rsid w:val="00F63022"/>
    <w:rsid w:val="00F645EE"/>
    <w:rsid w:val="00F64D81"/>
    <w:rsid w:val="00F64F8D"/>
    <w:rsid w:val="00F65777"/>
    <w:rsid w:val="00F65A47"/>
    <w:rsid w:val="00F660AB"/>
    <w:rsid w:val="00F66506"/>
    <w:rsid w:val="00F66837"/>
    <w:rsid w:val="00F66AF2"/>
    <w:rsid w:val="00F67485"/>
    <w:rsid w:val="00F70E23"/>
    <w:rsid w:val="00F72145"/>
    <w:rsid w:val="00F73640"/>
    <w:rsid w:val="00F73966"/>
    <w:rsid w:val="00F7430D"/>
    <w:rsid w:val="00F74355"/>
    <w:rsid w:val="00F74FF3"/>
    <w:rsid w:val="00F75D9D"/>
    <w:rsid w:val="00F76361"/>
    <w:rsid w:val="00F76923"/>
    <w:rsid w:val="00F777DF"/>
    <w:rsid w:val="00F80AA5"/>
    <w:rsid w:val="00F80D99"/>
    <w:rsid w:val="00F81677"/>
    <w:rsid w:val="00F825CD"/>
    <w:rsid w:val="00F8357F"/>
    <w:rsid w:val="00F83A20"/>
    <w:rsid w:val="00F83B2A"/>
    <w:rsid w:val="00F83D45"/>
    <w:rsid w:val="00F840D3"/>
    <w:rsid w:val="00F860D1"/>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64BB"/>
    <w:rsid w:val="00FA7009"/>
    <w:rsid w:val="00FA71B1"/>
    <w:rsid w:val="00FA7374"/>
    <w:rsid w:val="00FB00E3"/>
    <w:rsid w:val="00FB088D"/>
    <w:rsid w:val="00FB119C"/>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6637"/>
    <w:rsid w:val="00FD71F3"/>
    <w:rsid w:val="00FE03C1"/>
    <w:rsid w:val="00FE07DB"/>
    <w:rsid w:val="00FE0E16"/>
    <w:rsid w:val="00FE2457"/>
    <w:rsid w:val="00FE3870"/>
    <w:rsid w:val="00FE4DE2"/>
    <w:rsid w:val="00FE50E1"/>
    <w:rsid w:val="00FE6B9D"/>
    <w:rsid w:val="00FE6E59"/>
    <w:rsid w:val="00FE7F3A"/>
    <w:rsid w:val="00FF0ADE"/>
    <w:rsid w:val="00FF18E6"/>
    <w:rsid w:val="00FF1F53"/>
    <w:rsid w:val="00FF208F"/>
    <w:rsid w:val="00FF2380"/>
    <w:rsid w:val="00FF296B"/>
    <w:rsid w:val="00FF2AD3"/>
    <w:rsid w:val="00FF3119"/>
    <w:rsid w:val="00FF3671"/>
    <w:rsid w:val="00FF367D"/>
    <w:rsid w:val="00FF3BD0"/>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ED4"/>
    <w:pPr>
      <w:spacing w:after="160" w:line="259" w:lineRule="auto"/>
    </w:pPr>
    <w:rPr>
      <w:rFonts w:ascii="Arial" w:eastAsia="Calibr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C45E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5ED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64742981">
      <w:bodyDiv w:val="1"/>
      <w:marLeft w:val="0"/>
      <w:marRight w:val="0"/>
      <w:marTop w:val="0"/>
      <w:marBottom w:val="0"/>
      <w:divBdr>
        <w:top w:val="none" w:sz="0" w:space="0" w:color="auto"/>
        <w:left w:val="none" w:sz="0" w:space="0" w:color="auto"/>
        <w:bottom w:val="none" w:sz="0" w:space="0" w:color="auto"/>
        <w:right w:val="none" w:sz="0" w:space="0" w:color="auto"/>
      </w:divBdr>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EC20E-39EE-425B-8B99-3D835B64C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1933</TotalTime>
  <Pages>4</Pages>
  <Words>733</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91</cp:revision>
  <cp:lastPrinted>2001-04-23T09:30:00Z</cp:lastPrinted>
  <dcterms:created xsi:type="dcterms:W3CDTF">2020-07-22T11:41:00Z</dcterms:created>
  <dcterms:modified xsi:type="dcterms:W3CDTF">2021-01-15T16:25:00Z</dcterms:modified>
</cp:coreProperties>
</file>